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5DB" w:rsidRDefault="006A25DB" w:rsidP="006A25DB">
      <w:pPr>
        <w:rPr>
          <w:sz w:val="36"/>
          <w:szCs w:val="36"/>
        </w:rPr>
      </w:pPr>
      <w:r>
        <w:rPr>
          <w:b/>
          <w:noProof/>
          <w:u w:val="single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2170430</wp:posOffset>
            </wp:positionH>
            <wp:positionV relativeFrom="paragraph">
              <wp:posOffset>-770255</wp:posOffset>
            </wp:positionV>
            <wp:extent cx="1386000" cy="1587600"/>
            <wp:effectExtent l="0" t="0" r="508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xe-logo-aureo-cmjn-avec-base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000" cy="158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25DB" w:rsidRDefault="006A25DB" w:rsidP="006A25DB">
      <w:pPr>
        <w:rPr>
          <w:sz w:val="36"/>
          <w:szCs w:val="36"/>
        </w:rPr>
      </w:pPr>
    </w:p>
    <w:p w:rsidR="00563CA9" w:rsidRDefault="00563CA9" w:rsidP="00563CA9">
      <w:pPr>
        <w:spacing w:after="0"/>
        <w:jc w:val="center"/>
        <w:rPr>
          <w:b/>
          <w:color w:val="2E74B5" w:themeColor="accent1" w:themeShade="BF"/>
          <w:sz w:val="40"/>
          <w:szCs w:val="40"/>
        </w:rPr>
      </w:pPr>
    </w:p>
    <w:p w:rsidR="00A34D96" w:rsidRPr="00563CA9" w:rsidRDefault="003C6842" w:rsidP="00563CA9">
      <w:pPr>
        <w:spacing w:after="0"/>
        <w:jc w:val="center"/>
        <w:rPr>
          <w:b/>
          <w:color w:val="19ADCB"/>
          <w:sz w:val="40"/>
          <w:szCs w:val="40"/>
        </w:rPr>
      </w:pPr>
      <w:r>
        <w:rPr>
          <w:b/>
          <w:color w:val="19ADCB"/>
          <w:sz w:val="40"/>
          <w:szCs w:val="40"/>
        </w:rPr>
        <w:t>ANNEXE RÈ</w:t>
      </w:r>
      <w:bookmarkStart w:id="0" w:name="_GoBack"/>
      <w:bookmarkEnd w:id="0"/>
      <w:r>
        <w:rPr>
          <w:b/>
          <w:color w:val="19ADCB"/>
          <w:sz w:val="40"/>
          <w:szCs w:val="40"/>
        </w:rPr>
        <w:t>GLEMENT INTÉ</w:t>
      </w:r>
      <w:r w:rsidR="00C3542D" w:rsidRPr="00563CA9">
        <w:rPr>
          <w:b/>
          <w:color w:val="19ADCB"/>
          <w:sz w:val="40"/>
          <w:szCs w:val="40"/>
        </w:rPr>
        <w:t xml:space="preserve">RIEUR </w:t>
      </w:r>
    </w:p>
    <w:p w:rsidR="00C3542D" w:rsidRPr="00563CA9" w:rsidRDefault="00A34D96" w:rsidP="00563CA9">
      <w:pPr>
        <w:spacing w:after="0"/>
        <w:jc w:val="center"/>
        <w:rPr>
          <w:b/>
          <w:color w:val="19ADCB"/>
          <w:sz w:val="40"/>
          <w:szCs w:val="40"/>
        </w:rPr>
      </w:pPr>
      <w:r w:rsidRPr="00563CA9">
        <w:rPr>
          <w:b/>
          <w:color w:val="19ADCB"/>
          <w:sz w:val="40"/>
          <w:szCs w:val="40"/>
        </w:rPr>
        <w:t xml:space="preserve">MESURES </w:t>
      </w:r>
      <w:r w:rsidR="00C3542D" w:rsidRPr="00563CA9">
        <w:rPr>
          <w:b/>
          <w:color w:val="19ADCB"/>
          <w:sz w:val="40"/>
          <w:szCs w:val="40"/>
        </w:rPr>
        <w:t>COVID</w:t>
      </w:r>
      <w:r w:rsidRPr="00563CA9">
        <w:rPr>
          <w:b/>
          <w:color w:val="19ADCB"/>
          <w:sz w:val="40"/>
          <w:szCs w:val="40"/>
        </w:rPr>
        <w:t>-19</w:t>
      </w:r>
    </w:p>
    <w:p w:rsidR="00110A8C" w:rsidRPr="006A25DB" w:rsidRDefault="00110A8C" w:rsidP="006A25DB">
      <w:pPr>
        <w:jc w:val="center"/>
        <w:rPr>
          <w:b/>
          <w:color w:val="2E74B5" w:themeColor="accent1" w:themeShade="BF"/>
          <w:sz w:val="40"/>
          <w:szCs w:val="40"/>
        </w:rPr>
      </w:pPr>
    </w:p>
    <w:p w:rsidR="002227B5" w:rsidRPr="00563CA9" w:rsidRDefault="00494043" w:rsidP="008333C9">
      <w:pPr>
        <w:pStyle w:val="Paragraphedeliste"/>
        <w:numPr>
          <w:ilvl w:val="0"/>
          <w:numId w:val="2"/>
        </w:numPr>
        <w:jc w:val="both"/>
        <w:rPr>
          <w:b/>
          <w:color w:val="19ADCB"/>
          <w:sz w:val="32"/>
          <w:szCs w:val="32"/>
          <w:u w:val="single"/>
        </w:rPr>
      </w:pPr>
      <w:r w:rsidRPr="00563CA9">
        <w:rPr>
          <w:color w:val="19ADCB"/>
        </w:rPr>
        <w:t xml:space="preserve"> </w:t>
      </w:r>
      <w:r w:rsidR="002227B5" w:rsidRPr="00563CA9">
        <w:rPr>
          <w:b/>
          <w:color w:val="19ADCB"/>
          <w:sz w:val="32"/>
          <w:szCs w:val="32"/>
          <w:u w:val="single"/>
        </w:rPr>
        <w:t xml:space="preserve"> Conditions générales d’accès et d’utilisation</w:t>
      </w:r>
    </w:p>
    <w:p w:rsidR="00563CA9" w:rsidRPr="00563CA9" w:rsidRDefault="00563CA9" w:rsidP="00563CA9">
      <w:pPr>
        <w:jc w:val="both"/>
      </w:pPr>
      <w:r w:rsidRPr="00F37CDF">
        <w:t xml:space="preserve">Cette annexe au règlement intérieur intervient dans le cadre des mesures gouvernementales en lien avec l’épidémie de COVID 19. Elle entre en application le 15 juin </w:t>
      </w:r>
      <w:r w:rsidR="002B0945" w:rsidRPr="00F37CDF">
        <w:t xml:space="preserve">2020 </w:t>
      </w:r>
      <w:r w:rsidRPr="00F37CDF">
        <w:t>et jusqu’à nouvel ordre.</w:t>
      </w:r>
    </w:p>
    <w:p w:rsidR="002227B5" w:rsidRPr="00563CA9" w:rsidRDefault="00A34D96" w:rsidP="00563CA9">
      <w:pPr>
        <w:pStyle w:val="Paragraphedeliste"/>
        <w:numPr>
          <w:ilvl w:val="0"/>
          <w:numId w:val="29"/>
        </w:numPr>
        <w:jc w:val="both"/>
        <w:rPr>
          <w:b/>
          <w:color w:val="000000" w:themeColor="text1"/>
          <w:u w:val="single"/>
        </w:rPr>
      </w:pPr>
      <w:r w:rsidRPr="00563CA9">
        <w:rPr>
          <w:b/>
          <w:color w:val="000000" w:themeColor="text1"/>
          <w:u w:val="single"/>
        </w:rPr>
        <w:t>Accès au public</w:t>
      </w:r>
    </w:p>
    <w:p w:rsidR="007B35A0" w:rsidRPr="00F37CDF" w:rsidRDefault="002227B5" w:rsidP="00A34D96">
      <w:pPr>
        <w:pStyle w:val="Paragraphedeliste"/>
        <w:numPr>
          <w:ilvl w:val="0"/>
          <w:numId w:val="16"/>
        </w:numPr>
        <w:spacing w:after="0"/>
      </w:pPr>
      <w:r w:rsidRPr="00F37CDF">
        <w:t xml:space="preserve">Pour le public, </w:t>
      </w:r>
      <w:r w:rsidR="00A34D96" w:rsidRPr="00F37CDF">
        <w:t>application des tarifs du centre aquatique en vigueur ;</w:t>
      </w:r>
    </w:p>
    <w:p w:rsidR="00F37CDF" w:rsidRDefault="007B35A0" w:rsidP="00F37CDF">
      <w:pPr>
        <w:pStyle w:val="Paragraphedeliste"/>
        <w:numPr>
          <w:ilvl w:val="0"/>
          <w:numId w:val="16"/>
        </w:numPr>
        <w:spacing w:after="0"/>
      </w:pPr>
      <w:r w:rsidRPr="007B35A0">
        <w:t>Maintien du report des abonnements (Le centre n’est pas en mesure d’assurer les prestations en lien avec les abonnements)</w:t>
      </w:r>
      <w:r w:rsidR="00A34D96">
        <w:t> ;</w:t>
      </w:r>
      <w:r w:rsidR="00F37CDF" w:rsidRPr="00F37CDF">
        <w:t xml:space="preserve"> </w:t>
      </w:r>
    </w:p>
    <w:p w:rsidR="007B35A0" w:rsidRPr="007B35A0" w:rsidRDefault="00F37CDF" w:rsidP="00F37CDF">
      <w:pPr>
        <w:pStyle w:val="Paragraphedeliste"/>
        <w:numPr>
          <w:ilvl w:val="0"/>
          <w:numId w:val="16"/>
        </w:numPr>
        <w:spacing w:after="0"/>
      </w:pPr>
      <w:r>
        <w:t>Possibilité de reprendre son abonnement dès la réouverture ;</w:t>
      </w:r>
    </w:p>
    <w:p w:rsidR="007B35A0" w:rsidRPr="007B35A0" w:rsidRDefault="007B35A0" w:rsidP="00A34D96">
      <w:pPr>
        <w:pStyle w:val="Paragraphedeliste"/>
        <w:numPr>
          <w:ilvl w:val="0"/>
          <w:numId w:val="16"/>
        </w:numPr>
        <w:spacing w:after="0"/>
      </w:pPr>
      <w:r w:rsidRPr="007B35A0">
        <w:t>Remise de 50% sur les tarif</w:t>
      </w:r>
      <w:r w:rsidR="00C150F5">
        <w:t>s pour les abonné</w:t>
      </w:r>
      <w:r w:rsidRPr="007B35A0">
        <w:t>s</w:t>
      </w:r>
      <w:r w:rsidR="00A34D96">
        <w:t> ;</w:t>
      </w:r>
    </w:p>
    <w:p w:rsidR="007B35A0" w:rsidRDefault="007B35A0" w:rsidP="00A34D96">
      <w:pPr>
        <w:pStyle w:val="Paragraphedeliste"/>
        <w:numPr>
          <w:ilvl w:val="0"/>
          <w:numId w:val="16"/>
        </w:numPr>
        <w:spacing w:after="0"/>
      </w:pPr>
      <w:r w:rsidRPr="007B35A0">
        <w:t>Mise en place d’un système de prévente par bassin à l’accueil</w:t>
      </w:r>
      <w:r w:rsidR="00A34D96">
        <w:t xml:space="preserve"> du centre </w:t>
      </w:r>
      <w:r w:rsidR="00F37CDF">
        <w:t>aquatique uniquement</w:t>
      </w:r>
      <w:r w:rsidR="00A34D96">
        <w:t>.</w:t>
      </w:r>
    </w:p>
    <w:p w:rsidR="007B35A0" w:rsidRDefault="007B35A0" w:rsidP="007B35A0">
      <w:pPr>
        <w:jc w:val="both"/>
        <w:rPr>
          <w:b/>
          <w:u w:val="single"/>
        </w:rPr>
      </w:pPr>
    </w:p>
    <w:p w:rsidR="007B35A0" w:rsidRPr="00563CA9" w:rsidRDefault="007B35A0" w:rsidP="00563CA9">
      <w:pPr>
        <w:pStyle w:val="Paragraphedeliste"/>
        <w:numPr>
          <w:ilvl w:val="0"/>
          <w:numId w:val="29"/>
        </w:numPr>
        <w:jc w:val="both"/>
        <w:rPr>
          <w:b/>
          <w:color w:val="000000" w:themeColor="text1"/>
          <w:u w:val="single"/>
        </w:rPr>
      </w:pPr>
      <w:r w:rsidRPr="00563CA9">
        <w:rPr>
          <w:b/>
          <w:color w:val="000000" w:themeColor="text1"/>
          <w:u w:val="single"/>
        </w:rPr>
        <w:t xml:space="preserve">Accès </w:t>
      </w:r>
      <w:r w:rsidRPr="00F37CDF">
        <w:rPr>
          <w:b/>
          <w:color w:val="000000" w:themeColor="text1"/>
          <w:u w:val="single"/>
        </w:rPr>
        <w:t>au</w:t>
      </w:r>
      <w:r w:rsidR="00A34D96" w:rsidRPr="00F37CDF">
        <w:rPr>
          <w:b/>
          <w:color w:val="000000" w:themeColor="text1"/>
          <w:u w:val="single"/>
        </w:rPr>
        <w:t>x</w:t>
      </w:r>
      <w:r w:rsidRPr="00F37CDF">
        <w:rPr>
          <w:b/>
          <w:color w:val="000000" w:themeColor="text1"/>
          <w:u w:val="single"/>
        </w:rPr>
        <w:t xml:space="preserve"> publ</w:t>
      </w:r>
      <w:r w:rsidR="008333C9" w:rsidRPr="00F37CDF">
        <w:rPr>
          <w:b/>
          <w:color w:val="000000" w:themeColor="text1"/>
          <w:u w:val="single"/>
        </w:rPr>
        <w:t>i</w:t>
      </w:r>
      <w:r w:rsidR="00A34D96" w:rsidRPr="00F37CDF">
        <w:rPr>
          <w:b/>
          <w:color w:val="000000" w:themeColor="text1"/>
          <w:u w:val="single"/>
        </w:rPr>
        <w:t>cs</w:t>
      </w:r>
      <w:r w:rsidRPr="00563CA9">
        <w:rPr>
          <w:b/>
          <w:color w:val="000000" w:themeColor="text1"/>
          <w:u w:val="single"/>
        </w:rPr>
        <w:t xml:space="preserve"> spécifique</w:t>
      </w:r>
      <w:r w:rsidR="008333C9" w:rsidRPr="00563CA9">
        <w:rPr>
          <w:b/>
          <w:color w:val="000000" w:themeColor="text1"/>
          <w:u w:val="single"/>
        </w:rPr>
        <w:t>s</w:t>
      </w:r>
    </w:p>
    <w:p w:rsidR="007B35A0" w:rsidRPr="007B35A0" w:rsidRDefault="007B35A0" w:rsidP="00A34D96">
      <w:pPr>
        <w:pStyle w:val="Paragraphedeliste"/>
        <w:numPr>
          <w:ilvl w:val="0"/>
          <w:numId w:val="14"/>
        </w:numPr>
        <w:spacing w:after="0" w:line="240" w:lineRule="auto"/>
        <w:jc w:val="both"/>
      </w:pPr>
      <w:r w:rsidRPr="007B35A0">
        <w:t>L’établissement est réservé le samedi aux associations (BON, CERSUB)</w:t>
      </w:r>
      <w:r w:rsidR="00A34D96">
        <w:t> ;</w:t>
      </w:r>
    </w:p>
    <w:p w:rsidR="007B35A0" w:rsidRPr="007B35A0" w:rsidRDefault="007B35A0" w:rsidP="00A34D96">
      <w:pPr>
        <w:pStyle w:val="Paragraphedeliste"/>
        <w:numPr>
          <w:ilvl w:val="0"/>
          <w:numId w:val="14"/>
        </w:numPr>
        <w:spacing w:after="0" w:line="240" w:lineRule="auto"/>
        <w:jc w:val="both"/>
      </w:pPr>
      <w:r w:rsidRPr="007B35A0">
        <w:t>Créneaux pompier les mardis et jeudi de 7h30 à 8h30</w:t>
      </w:r>
      <w:r w:rsidR="00A34D96">
        <w:t>.</w:t>
      </w:r>
    </w:p>
    <w:p w:rsidR="00A67B01" w:rsidRDefault="00A67B01" w:rsidP="007B35A0"/>
    <w:p w:rsidR="002227B5" w:rsidRPr="00563CA9" w:rsidRDefault="00A34D96" w:rsidP="00563CA9">
      <w:pPr>
        <w:pStyle w:val="Paragraphedeliste"/>
        <w:numPr>
          <w:ilvl w:val="0"/>
          <w:numId w:val="29"/>
        </w:numPr>
        <w:jc w:val="both"/>
        <w:rPr>
          <w:b/>
          <w:color w:val="000000" w:themeColor="text1"/>
          <w:u w:val="single"/>
        </w:rPr>
      </w:pPr>
      <w:r w:rsidRPr="00563CA9">
        <w:rPr>
          <w:b/>
          <w:color w:val="000000" w:themeColor="text1"/>
          <w:u w:val="single"/>
        </w:rPr>
        <w:t>Principes généraux</w:t>
      </w:r>
    </w:p>
    <w:p w:rsidR="002227B5" w:rsidRPr="007B35A0" w:rsidRDefault="002227B5" w:rsidP="00A34D96">
      <w:pPr>
        <w:pStyle w:val="Paragraphedeliste"/>
        <w:numPr>
          <w:ilvl w:val="0"/>
          <w:numId w:val="17"/>
        </w:numPr>
        <w:spacing w:after="0" w:line="240" w:lineRule="auto"/>
      </w:pPr>
      <w:r w:rsidRPr="007B35A0">
        <w:t>Organisation et horaires identiques tous les jours de la semaine</w:t>
      </w:r>
      <w:r w:rsidR="00A34D96">
        <w:t> ;</w:t>
      </w:r>
    </w:p>
    <w:p w:rsidR="002227B5" w:rsidRPr="007B35A0" w:rsidRDefault="002227B5" w:rsidP="00A34D96">
      <w:pPr>
        <w:pStyle w:val="Paragraphedeliste"/>
        <w:numPr>
          <w:ilvl w:val="0"/>
          <w:numId w:val="17"/>
        </w:numPr>
        <w:spacing w:after="0" w:line="240" w:lineRule="auto"/>
      </w:pPr>
      <w:r w:rsidRPr="007B35A0">
        <w:t>Ouverture six jours du dimanche au vendredi</w:t>
      </w:r>
      <w:r w:rsidR="00A34D96">
        <w:t> ;</w:t>
      </w:r>
    </w:p>
    <w:p w:rsidR="007B35A0" w:rsidRDefault="002227B5" w:rsidP="00A34D96">
      <w:pPr>
        <w:pStyle w:val="Paragraphedeliste"/>
        <w:numPr>
          <w:ilvl w:val="0"/>
          <w:numId w:val="17"/>
        </w:numPr>
        <w:spacing w:after="0" w:line="240" w:lineRule="auto"/>
      </w:pPr>
      <w:r w:rsidRPr="007B35A0">
        <w:t>Respecter les horaires des créneaux réservés, et le bassin réservé.</w:t>
      </w:r>
    </w:p>
    <w:p w:rsidR="007B35A0" w:rsidRDefault="007B35A0" w:rsidP="007B35A0">
      <w:pPr>
        <w:jc w:val="both"/>
        <w:rPr>
          <w:b/>
          <w:u w:val="single"/>
        </w:rPr>
      </w:pPr>
    </w:p>
    <w:p w:rsidR="002227B5" w:rsidRPr="00563CA9" w:rsidRDefault="002227B5" w:rsidP="00563CA9">
      <w:pPr>
        <w:pStyle w:val="Paragraphedeliste"/>
        <w:numPr>
          <w:ilvl w:val="0"/>
          <w:numId w:val="29"/>
        </w:numPr>
        <w:jc w:val="both"/>
        <w:rPr>
          <w:b/>
          <w:color w:val="000000" w:themeColor="text1"/>
          <w:u w:val="single"/>
        </w:rPr>
      </w:pPr>
      <w:r w:rsidRPr="00563CA9">
        <w:rPr>
          <w:b/>
          <w:color w:val="000000" w:themeColor="text1"/>
          <w:u w:val="single"/>
        </w:rPr>
        <w:t xml:space="preserve">Offre à destination du </w:t>
      </w:r>
      <w:r w:rsidR="00A34D96" w:rsidRPr="00563CA9">
        <w:rPr>
          <w:b/>
          <w:color w:val="000000" w:themeColor="text1"/>
          <w:u w:val="single"/>
        </w:rPr>
        <w:t>public</w:t>
      </w:r>
    </w:p>
    <w:p w:rsidR="002227B5" w:rsidRPr="007B35A0" w:rsidRDefault="002227B5" w:rsidP="00A34D96">
      <w:pPr>
        <w:pStyle w:val="Paragraphedeliste"/>
        <w:numPr>
          <w:ilvl w:val="0"/>
          <w:numId w:val="18"/>
        </w:numPr>
        <w:spacing w:after="0"/>
      </w:pPr>
      <w:r w:rsidRPr="007B35A0">
        <w:t xml:space="preserve">Mise en place de quatre rotations d’1h10 sur les 3 bassins afin de limiter les croisements de </w:t>
      </w:r>
      <w:r w:rsidR="00A34D96">
        <w:t>public ;</w:t>
      </w:r>
    </w:p>
    <w:p w:rsidR="002227B5" w:rsidRPr="007B35A0" w:rsidRDefault="002227B5" w:rsidP="00A34D96">
      <w:pPr>
        <w:pStyle w:val="Paragraphedeliste"/>
        <w:numPr>
          <w:ilvl w:val="0"/>
          <w:numId w:val="18"/>
        </w:numPr>
        <w:spacing w:after="0"/>
      </w:pPr>
      <w:r w:rsidRPr="007B35A0">
        <w:t>Identification du créneau avec un bracelet de couleur spécifique au bassin choisi, ainsi que l’attribution d’un casier associé au code couleur</w:t>
      </w:r>
      <w:r w:rsidR="00A34D96">
        <w:t> ;</w:t>
      </w:r>
    </w:p>
    <w:p w:rsidR="002227B5" w:rsidRPr="007B35A0" w:rsidRDefault="002227B5" w:rsidP="00A34D96">
      <w:pPr>
        <w:pStyle w:val="Paragraphedeliste"/>
        <w:numPr>
          <w:ilvl w:val="0"/>
          <w:numId w:val="18"/>
        </w:numPr>
        <w:spacing w:after="0"/>
      </w:pPr>
      <w:r w:rsidRPr="007B35A0">
        <w:t>Organisation de 6 créneaux d’aquafitness (capacité 20 personnes) dans la balnéo. Vestiaires balnéo dédiés</w:t>
      </w:r>
      <w:r w:rsidR="00A34D96">
        <w:t> ;</w:t>
      </w:r>
    </w:p>
    <w:p w:rsidR="002227B5" w:rsidRDefault="002227B5" w:rsidP="00A34D96">
      <w:pPr>
        <w:pStyle w:val="Paragraphedeliste"/>
        <w:numPr>
          <w:ilvl w:val="0"/>
          <w:numId w:val="18"/>
        </w:numPr>
        <w:spacing w:after="0"/>
      </w:pPr>
      <w:r w:rsidRPr="007B35A0">
        <w:t xml:space="preserve">Proposition de 10 créneaux d’apprentissage enfants (capacité 6 personnes) en utilisant les vestiaires </w:t>
      </w:r>
      <w:r w:rsidR="00A710BC" w:rsidRPr="007B35A0">
        <w:t>collectifs.</w:t>
      </w:r>
      <w:r w:rsidR="007B35A0">
        <w:t xml:space="preserve"> </w:t>
      </w:r>
    </w:p>
    <w:p w:rsidR="00164F3B" w:rsidRDefault="00164F3B" w:rsidP="00F37CDF">
      <w:pPr>
        <w:pStyle w:val="Paragraphedeliste"/>
        <w:spacing w:after="0"/>
      </w:pPr>
    </w:p>
    <w:p w:rsidR="00851531" w:rsidRPr="007B35A0" w:rsidRDefault="00851531" w:rsidP="008333C9">
      <w:pPr>
        <w:spacing w:after="0"/>
      </w:pPr>
    </w:p>
    <w:p w:rsidR="002227B5" w:rsidRDefault="002227B5" w:rsidP="007B35A0">
      <w:pPr>
        <w:jc w:val="both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A710BC" w:rsidRPr="00563CA9" w:rsidRDefault="00A710BC" w:rsidP="00563CA9">
      <w:pPr>
        <w:pStyle w:val="Paragraphedeliste"/>
        <w:numPr>
          <w:ilvl w:val="0"/>
          <w:numId w:val="29"/>
        </w:numPr>
        <w:jc w:val="both"/>
        <w:rPr>
          <w:b/>
          <w:color w:val="000000" w:themeColor="text1"/>
          <w:u w:val="single"/>
        </w:rPr>
      </w:pPr>
      <w:r w:rsidRPr="00563CA9">
        <w:rPr>
          <w:b/>
          <w:color w:val="000000" w:themeColor="text1"/>
          <w:u w:val="single"/>
        </w:rPr>
        <w:lastRenderedPageBreak/>
        <w:t>Parties inaccessibles aux publics et équipements </w:t>
      </w:r>
      <w:r w:rsidR="008333C9" w:rsidRPr="00563CA9">
        <w:rPr>
          <w:b/>
          <w:color w:val="000000" w:themeColor="text1"/>
          <w:u w:val="single"/>
        </w:rPr>
        <w:t>(voir plans annexes)</w:t>
      </w:r>
    </w:p>
    <w:p w:rsidR="002227B5" w:rsidRDefault="00A710BC" w:rsidP="00A34D96">
      <w:pPr>
        <w:pStyle w:val="Paragraphedeliste"/>
        <w:numPr>
          <w:ilvl w:val="0"/>
          <w:numId w:val="20"/>
        </w:numPr>
        <w:spacing w:after="0"/>
      </w:pPr>
      <w:r>
        <w:t>Bancs et transats</w:t>
      </w:r>
      <w:r w:rsidR="00A34D96">
        <w:t> ;</w:t>
      </w:r>
    </w:p>
    <w:p w:rsidR="00A710BC" w:rsidRDefault="008333C9" w:rsidP="00A34D96">
      <w:pPr>
        <w:pStyle w:val="Paragraphedeliste"/>
        <w:numPr>
          <w:ilvl w:val="0"/>
          <w:numId w:val="20"/>
        </w:numPr>
        <w:spacing w:after="0"/>
      </w:pPr>
      <w:r w:rsidRPr="00F37CDF">
        <w:t>Ham</w:t>
      </w:r>
      <w:r w:rsidR="00A34D96" w:rsidRPr="00F37CDF">
        <w:t>m</w:t>
      </w:r>
      <w:r w:rsidRPr="00F37CDF">
        <w:t>a</w:t>
      </w:r>
      <w:r w:rsidR="00A34D96" w:rsidRPr="00F37CDF">
        <w:t>m</w:t>
      </w:r>
      <w:r w:rsidR="00A710BC">
        <w:t>, sauna, grotte de sel, jacuzzi</w:t>
      </w:r>
      <w:r w:rsidR="00A34D96">
        <w:t> ;</w:t>
      </w:r>
    </w:p>
    <w:p w:rsidR="00A710BC" w:rsidRDefault="008333C9" w:rsidP="00A34D96">
      <w:pPr>
        <w:pStyle w:val="Paragraphedeliste"/>
        <w:numPr>
          <w:ilvl w:val="0"/>
          <w:numId w:val="20"/>
        </w:numPr>
        <w:spacing w:after="0"/>
      </w:pPr>
      <w:r>
        <w:t>Pataugeoire</w:t>
      </w:r>
      <w:r w:rsidR="00A710BC">
        <w:t xml:space="preserve">, jeux d’eau et jets </w:t>
      </w:r>
      <w:r>
        <w:t>massant</w:t>
      </w:r>
      <w:r w:rsidR="00A34D96">
        <w:t>s ;</w:t>
      </w:r>
    </w:p>
    <w:p w:rsidR="00A710BC" w:rsidRDefault="00A710BC" w:rsidP="00A34D96">
      <w:pPr>
        <w:pStyle w:val="Paragraphedeliste"/>
        <w:numPr>
          <w:ilvl w:val="0"/>
          <w:numId w:val="20"/>
        </w:numPr>
        <w:spacing w:after="0"/>
      </w:pPr>
      <w:r>
        <w:t>Toboggan</w:t>
      </w:r>
      <w:r w:rsidR="00A34D96">
        <w:t> ;</w:t>
      </w:r>
    </w:p>
    <w:p w:rsidR="00A710BC" w:rsidRDefault="00A710BC" w:rsidP="00A34D96">
      <w:pPr>
        <w:pStyle w:val="Paragraphedeliste"/>
        <w:numPr>
          <w:ilvl w:val="0"/>
          <w:numId w:val="20"/>
        </w:numPr>
        <w:spacing w:after="0"/>
      </w:pPr>
      <w:r>
        <w:t>Pelouses, plages hors zone de déplacement (voir plan)</w:t>
      </w:r>
      <w:r w:rsidR="00A34D96">
        <w:t> ;</w:t>
      </w:r>
    </w:p>
    <w:p w:rsidR="00851531" w:rsidRDefault="00A710BC" w:rsidP="00A34D96">
      <w:pPr>
        <w:pStyle w:val="Paragraphedeliste"/>
        <w:numPr>
          <w:ilvl w:val="0"/>
          <w:numId w:val="20"/>
        </w:numPr>
        <w:spacing w:after="0"/>
      </w:pPr>
      <w:r>
        <w:t>Matériel pédagogique (frite, planches pull buoy, ballon, jouets)</w:t>
      </w:r>
      <w:r w:rsidR="00A34D96">
        <w:t> ;</w:t>
      </w:r>
    </w:p>
    <w:p w:rsidR="00A710BC" w:rsidRPr="00A34D96" w:rsidRDefault="00A710BC" w:rsidP="00A34D96">
      <w:pPr>
        <w:pStyle w:val="Paragraphedeliste"/>
        <w:spacing w:after="0"/>
        <w:rPr>
          <w:i/>
          <w:sz w:val="18"/>
          <w:szCs w:val="18"/>
        </w:rPr>
      </w:pPr>
      <w:r w:rsidRPr="00A34D96">
        <w:rPr>
          <w:i/>
          <w:sz w:val="18"/>
          <w:szCs w:val="18"/>
        </w:rPr>
        <w:t>Les maitres-nageurs tiennent à disposition des usagers des accessoires de nage (ceintures, brassards) dans la limite des équipements qui sont à leurs dispositions</w:t>
      </w:r>
    </w:p>
    <w:p w:rsidR="00A710BC" w:rsidRPr="002D0DA6" w:rsidRDefault="00A710BC" w:rsidP="00A34D96">
      <w:pPr>
        <w:pStyle w:val="Paragraphedeliste"/>
        <w:numPr>
          <w:ilvl w:val="0"/>
          <w:numId w:val="20"/>
        </w:numPr>
        <w:spacing w:after="0"/>
      </w:pPr>
      <w:r w:rsidRPr="002D0DA6">
        <w:t xml:space="preserve">Un casier sur deux sera condamné afin de respecter la </w:t>
      </w:r>
      <w:r w:rsidR="00906585" w:rsidRPr="002D0DA6">
        <w:t>distension</w:t>
      </w:r>
      <w:r w:rsidRPr="002D0DA6">
        <w:t xml:space="preserve"> sociale</w:t>
      </w:r>
      <w:r w:rsidR="00A34D96" w:rsidRPr="002D0DA6">
        <w:t> ;</w:t>
      </w:r>
    </w:p>
    <w:p w:rsidR="008333C9" w:rsidRDefault="00A34D96" w:rsidP="00A34D96">
      <w:pPr>
        <w:pStyle w:val="Paragraphedeliste"/>
        <w:numPr>
          <w:ilvl w:val="0"/>
          <w:numId w:val="20"/>
        </w:numPr>
        <w:spacing w:after="0"/>
      </w:pPr>
      <w:r>
        <w:t>Sèche-</w:t>
      </w:r>
      <w:r w:rsidR="008333C9">
        <w:t>cheveux.</w:t>
      </w:r>
    </w:p>
    <w:p w:rsidR="00A710BC" w:rsidRDefault="00A710BC" w:rsidP="007B35A0">
      <w:pPr>
        <w:jc w:val="both"/>
      </w:pPr>
    </w:p>
    <w:p w:rsidR="00A710BC" w:rsidRPr="00563CA9" w:rsidRDefault="00A710BC" w:rsidP="008333C9">
      <w:pPr>
        <w:pStyle w:val="Paragraphedeliste"/>
        <w:numPr>
          <w:ilvl w:val="0"/>
          <w:numId w:val="2"/>
        </w:numPr>
        <w:jc w:val="both"/>
        <w:rPr>
          <w:b/>
          <w:color w:val="19ADCB"/>
          <w:sz w:val="32"/>
          <w:szCs w:val="32"/>
          <w:u w:val="single"/>
        </w:rPr>
      </w:pPr>
      <w:r w:rsidRPr="00563CA9">
        <w:rPr>
          <w:b/>
          <w:color w:val="19ADCB"/>
          <w:sz w:val="32"/>
          <w:szCs w:val="32"/>
          <w:u w:val="single"/>
        </w:rPr>
        <w:t>Hygiène de</w:t>
      </w:r>
      <w:r w:rsidR="00563CA9" w:rsidRPr="00563CA9">
        <w:rPr>
          <w:b/>
          <w:color w:val="19ADCB"/>
          <w:sz w:val="32"/>
          <w:szCs w:val="32"/>
          <w:u w:val="single"/>
        </w:rPr>
        <w:t>s usagers et de l’établissement</w:t>
      </w:r>
    </w:p>
    <w:p w:rsidR="008333C9" w:rsidRPr="00563CA9" w:rsidRDefault="00110A8C" w:rsidP="00110A8C">
      <w:pPr>
        <w:jc w:val="both"/>
        <w:rPr>
          <w:b/>
          <w:color w:val="000000" w:themeColor="text1"/>
          <w:u w:val="single"/>
        </w:rPr>
      </w:pPr>
      <w:r w:rsidRPr="00563CA9">
        <w:rPr>
          <w:b/>
          <w:color w:val="000000" w:themeColor="text1"/>
          <w:u w:val="single"/>
        </w:rPr>
        <w:t>1)</w:t>
      </w:r>
      <w:r w:rsidR="00A34D96" w:rsidRPr="00563CA9">
        <w:rPr>
          <w:b/>
          <w:color w:val="000000" w:themeColor="text1"/>
          <w:u w:val="single"/>
        </w:rPr>
        <w:t xml:space="preserve"> </w:t>
      </w:r>
      <w:r w:rsidR="008333C9" w:rsidRPr="00563CA9">
        <w:rPr>
          <w:b/>
          <w:color w:val="000000" w:themeColor="text1"/>
          <w:u w:val="single"/>
        </w:rPr>
        <w:t>Préconisations</w:t>
      </w:r>
    </w:p>
    <w:p w:rsidR="00A710BC" w:rsidRDefault="00A34D96" w:rsidP="00A34D96">
      <w:pPr>
        <w:pStyle w:val="Paragraphedeliste"/>
        <w:numPr>
          <w:ilvl w:val="0"/>
          <w:numId w:val="21"/>
        </w:numPr>
        <w:spacing w:after="0"/>
      </w:pPr>
      <w:r>
        <w:t>Toute personne</w:t>
      </w:r>
      <w:r w:rsidR="00A710BC">
        <w:t xml:space="preserve"> présentant des symptômes types fièvres, </w:t>
      </w:r>
      <w:r w:rsidR="00A710BC" w:rsidRPr="00F37CDF">
        <w:t>toux</w:t>
      </w:r>
      <w:r w:rsidRPr="00F37CDF">
        <w:t>,</w:t>
      </w:r>
      <w:r w:rsidR="00A710BC" w:rsidRPr="00F37CDF">
        <w:t xml:space="preserve"> problèmes</w:t>
      </w:r>
      <w:r w:rsidR="00A710BC">
        <w:t xml:space="preserve"> gastriques et une température corporelle </w:t>
      </w:r>
      <w:r w:rsidRPr="00F37CDF">
        <w:t>supérieure</w:t>
      </w:r>
      <w:r>
        <w:t xml:space="preserve"> </w:t>
      </w:r>
      <w:r w:rsidR="00A710BC">
        <w:t xml:space="preserve">à 38 degrés </w:t>
      </w:r>
      <w:r>
        <w:t>ne pourra accéder</w:t>
      </w:r>
      <w:r w:rsidR="00A710BC">
        <w:t xml:space="preserve"> </w:t>
      </w:r>
      <w:r>
        <w:t>à l’établissement ;</w:t>
      </w:r>
    </w:p>
    <w:p w:rsidR="00A710BC" w:rsidRDefault="00A710BC" w:rsidP="00A34D96">
      <w:pPr>
        <w:pStyle w:val="Paragraphedeliste"/>
        <w:numPr>
          <w:ilvl w:val="0"/>
          <w:numId w:val="21"/>
        </w:numPr>
        <w:spacing w:after="0"/>
      </w:pPr>
      <w:r>
        <w:t xml:space="preserve">Une prise de </w:t>
      </w:r>
      <w:r w:rsidR="00906585">
        <w:t>température</w:t>
      </w:r>
      <w:r>
        <w:t xml:space="preserve"> sera effectuée avant cha</w:t>
      </w:r>
      <w:r w:rsidR="00A34D96">
        <w:t>que entrée dans l’établissement ;</w:t>
      </w:r>
    </w:p>
    <w:p w:rsidR="00A710BC" w:rsidRDefault="00A710BC" w:rsidP="00A34D96">
      <w:pPr>
        <w:pStyle w:val="Paragraphedeliste"/>
        <w:numPr>
          <w:ilvl w:val="0"/>
          <w:numId w:val="21"/>
        </w:numPr>
        <w:spacing w:after="0"/>
      </w:pPr>
      <w:r>
        <w:t xml:space="preserve">Un lavage des mains au gel </w:t>
      </w:r>
      <w:r w:rsidR="00906585">
        <w:t>hydro alcoolique</w:t>
      </w:r>
      <w:r>
        <w:t xml:space="preserve"> sera o</w:t>
      </w:r>
      <w:r w:rsidR="00A34D96">
        <w:t>bligatoire à l’entrée du centre ;</w:t>
      </w:r>
    </w:p>
    <w:p w:rsidR="00A710BC" w:rsidRDefault="00A710BC" w:rsidP="00A34D96">
      <w:pPr>
        <w:pStyle w:val="Paragraphedeliste"/>
        <w:numPr>
          <w:ilvl w:val="0"/>
          <w:numId w:val="21"/>
        </w:numPr>
        <w:spacing w:after="0"/>
        <w:rPr>
          <w:noProof/>
          <w:lang w:eastAsia="fr-FR"/>
        </w:rPr>
      </w:pPr>
      <w:r>
        <w:t xml:space="preserve">Le port du masque est </w:t>
      </w:r>
      <w:r w:rsidR="00F37CDF" w:rsidRPr="00F37CDF">
        <w:t>recommandé</w:t>
      </w:r>
      <w:r w:rsidRPr="00F37CDF">
        <w:t xml:space="preserve"> j</w:t>
      </w:r>
      <w:r>
        <w:t>usqu’</w:t>
      </w:r>
      <w:r w:rsidR="00110A8C">
        <w:t>à l’</w:t>
      </w:r>
      <w:r w:rsidR="00851531">
        <w:t>accès aux vestiaires</w:t>
      </w:r>
      <w:r w:rsidR="00C150F5">
        <w:t xml:space="preserve"> et des vestiaires à la sortie</w:t>
      </w:r>
      <w:r w:rsidR="00A34D96">
        <w:t> </w:t>
      </w:r>
      <w:r w:rsidR="00A34D96">
        <w:rPr>
          <w:noProof/>
          <w:lang w:eastAsia="fr-FR"/>
        </w:rPr>
        <w:t>;</w:t>
      </w:r>
    </w:p>
    <w:p w:rsidR="00A710BC" w:rsidRDefault="00A710BC" w:rsidP="00A34D96">
      <w:pPr>
        <w:pStyle w:val="Paragraphedeliste"/>
        <w:numPr>
          <w:ilvl w:val="0"/>
          <w:numId w:val="21"/>
        </w:numPr>
        <w:spacing w:after="0"/>
      </w:pPr>
      <w:r>
        <w:t>Douche savonnée obligatoire</w:t>
      </w:r>
      <w:r w:rsidR="00A34D96">
        <w:t> ;</w:t>
      </w:r>
    </w:p>
    <w:p w:rsidR="00906585" w:rsidRDefault="00906585" w:rsidP="00A34D96">
      <w:pPr>
        <w:pStyle w:val="Paragraphedeliste"/>
        <w:numPr>
          <w:ilvl w:val="0"/>
          <w:numId w:val="21"/>
        </w:numPr>
        <w:spacing w:after="0"/>
      </w:pPr>
      <w:r>
        <w:t>Maquillage interdit</w:t>
      </w:r>
      <w:r w:rsidR="00A34D96">
        <w:t> ;</w:t>
      </w:r>
    </w:p>
    <w:p w:rsidR="00906585" w:rsidRDefault="00906585" w:rsidP="00A34D96">
      <w:pPr>
        <w:pStyle w:val="Paragraphedeliste"/>
        <w:numPr>
          <w:ilvl w:val="0"/>
          <w:numId w:val="21"/>
        </w:numPr>
        <w:spacing w:after="0"/>
      </w:pPr>
      <w:r>
        <w:t>Le port du bonnet de bain est recommandé</w:t>
      </w:r>
      <w:r w:rsidR="00A34D96">
        <w:t> ;</w:t>
      </w:r>
    </w:p>
    <w:p w:rsidR="00906585" w:rsidRDefault="00906585" w:rsidP="00A34D96">
      <w:pPr>
        <w:pStyle w:val="Paragraphedeliste"/>
        <w:numPr>
          <w:ilvl w:val="0"/>
          <w:numId w:val="21"/>
        </w:numPr>
        <w:spacing w:after="0"/>
      </w:pPr>
      <w:r>
        <w:t>La douche de fin de séance</w:t>
      </w:r>
      <w:r w:rsidR="00110A8C">
        <w:t xml:space="preserve"> est</w:t>
      </w:r>
      <w:r>
        <w:t xml:space="preserve"> vivement recommandée à domicile afin de fluidifier les rotations</w:t>
      </w:r>
      <w:r w:rsidR="00A34D96">
        <w:t> ;</w:t>
      </w:r>
    </w:p>
    <w:p w:rsidR="00906585" w:rsidRDefault="00906585" w:rsidP="00A34D96">
      <w:pPr>
        <w:pStyle w:val="Paragraphedeliste"/>
        <w:numPr>
          <w:ilvl w:val="0"/>
          <w:numId w:val="21"/>
        </w:numPr>
        <w:spacing w:after="0"/>
      </w:pPr>
      <w:r>
        <w:t>Pour les vestiaires, utiliser un sac pour ranger ses effets personnels et utilisation du casier obligatoire en respectant les codes couleur mis en place.</w:t>
      </w:r>
    </w:p>
    <w:p w:rsidR="008333C9" w:rsidRDefault="008333C9" w:rsidP="008333C9">
      <w:pPr>
        <w:spacing w:after="0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851531" w:rsidRPr="00563CA9" w:rsidRDefault="008333C9" w:rsidP="00AB41EB">
      <w:pPr>
        <w:pStyle w:val="Paragraphedeliste"/>
        <w:numPr>
          <w:ilvl w:val="0"/>
          <w:numId w:val="8"/>
        </w:numPr>
        <w:jc w:val="both"/>
        <w:rPr>
          <w:b/>
          <w:u w:val="single"/>
        </w:rPr>
      </w:pPr>
      <w:r w:rsidRPr="00563CA9">
        <w:rPr>
          <w:b/>
          <w:u w:val="single"/>
        </w:rPr>
        <w:t>Respect des gestes barrière énoncé ci-dessous</w:t>
      </w:r>
      <w:r w:rsidR="00A34D96" w:rsidRPr="00563CA9">
        <w:rPr>
          <w:b/>
          <w:u w:val="single"/>
        </w:rPr>
        <w:t> </w:t>
      </w:r>
    </w:p>
    <w:p w:rsidR="00851531" w:rsidRPr="00851531" w:rsidRDefault="00851531" w:rsidP="00851531">
      <w:pPr>
        <w:spacing w:after="0"/>
      </w:pPr>
      <w:r>
        <w:t>Les gestes barrières à appliquer seront affichés dans le centre aquatique</w:t>
      </w:r>
      <w:r w:rsidR="00A34D96">
        <w:t>.</w:t>
      </w:r>
      <w:r>
        <w:t xml:space="preserve"> </w:t>
      </w:r>
      <w:r w:rsidR="00A34D96">
        <w:t>L</w:t>
      </w:r>
      <w:r>
        <w:t xml:space="preserve">e personnel du centre veillera à ce que tout le monde les applique. </w:t>
      </w:r>
    </w:p>
    <w:p w:rsidR="00851531" w:rsidRDefault="00851531" w:rsidP="00851531">
      <w:pPr>
        <w:jc w:val="both"/>
        <w:rPr>
          <w:b/>
          <w:color w:val="9CC2E5" w:themeColor="accent1" w:themeTint="99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746760</wp:posOffset>
            </wp:positionH>
            <wp:positionV relativeFrom="paragraph">
              <wp:posOffset>34925</wp:posOffset>
            </wp:positionV>
            <wp:extent cx="4030980" cy="3451860"/>
            <wp:effectExtent l="0" t="0" r="762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vi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0980" cy="3451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1531" w:rsidRPr="00851531" w:rsidRDefault="00851531" w:rsidP="00851531">
      <w:pPr>
        <w:jc w:val="both"/>
        <w:rPr>
          <w:b/>
          <w:color w:val="9CC2E5" w:themeColor="accent1" w:themeTint="99"/>
          <w:u w:val="single"/>
        </w:rPr>
      </w:pPr>
    </w:p>
    <w:p w:rsidR="00851531" w:rsidRPr="00851531" w:rsidRDefault="00851531" w:rsidP="00851531">
      <w:pPr>
        <w:jc w:val="both"/>
        <w:rPr>
          <w:b/>
          <w:color w:val="9CC2E5" w:themeColor="accent1" w:themeTint="99"/>
          <w:u w:val="single"/>
        </w:rPr>
      </w:pPr>
    </w:p>
    <w:p w:rsidR="00851531" w:rsidRDefault="00851531" w:rsidP="00851531">
      <w:pPr>
        <w:jc w:val="both"/>
        <w:rPr>
          <w:b/>
          <w:color w:val="9CC2E5" w:themeColor="accent1" w:themeTint="99"/>
          <w:u w:val="single"/>
        </w:rPr>
      </w:pPr>
    </w:p>
    <w:p w:rsidR="00851531" w:rsidRDefault="00851531" w:rsidP="00851531">
      <w:pPr>
        <w:jc w:val="both"/>
        <w:rPr>
          <w:b/>
          <w:color w:val="9CC2E5" w:themeColor="accent1" w:themeTint="99"/>
          <w:u w:val="single"/>
        </w:rPr>
      </w:pPr>
    </w:p>
    <w:p w:rsidR="00851531" w:rsidRDefault="00851531" w:rsidP="00851531">
      <w:pPr>
        <w:jc w:val="both"/>
        <w:rPr>
          <w:b/>
          <w:color w:val="9CC2E5" w:themeColor="accent1" w:themeTint="99"/>
          <w:u w:val="single"/>
        </w:rPr>
      </w:pPr>
    </w:p>
    <w:p w:rsidR="00851531" w:rsidRDefault="00851531" w:rsidP="00851531">
      <w:pPr>
        <w:jc w:val="both"/>
        <w:rPr>
          <w:b/>
          <w:color w:val="9CC2E5" w:themeColor="accent1" w:themeTint="99"/>
          <w:u w:val="single"/>
        </w:rPr>
      </w:pPr>
    </w:p>
    <w:p w:rsidR="00851531" w:rsidRDefault="00851531" w:rsidP="00851531">
      <w:pPr>
        <w:jc w:val="both"/>
        <w:rPr>
          <w:b/>
          <w:color w:val="9CC2E5" w:themeColor="accent1" w:themeTint="99"/>
          <w:u w:val="single"/>
        </w:rPr>
      </w:pPr>
    </w:p>
    <w:p w:rsidR="00851531" w:rsidRDefault="00851531" w:rsidP="00851531">
      <w:pPr>
        <w:jc w:val="both"/>
        <w:rPr>
          <w:b/>
          <w:color w:val="9CC2E5" w:themeColor="accent1" w:themeTint="99"/>
          <w:u w:val="single"/>
        </w:rPr>
      </w:pPr>
    </w:p>
    <w:p w:rsidR="00851531" w:rsidRDefault="00851531" w:rsidP="00851531">
      <w:pPr>
        <w:jc w:val="both"/>
        <w:rPr>
          <w:b/>
          <w:color w:val="9CC2E5" w:themeColor="accent1" w:themeTint="99"/>
          <w:u w:val="single"/>
        </w:rPr>
      </w:pPr>
    </w:p>
    <w:p w:rsidR="005C139B" w:rsidRDefault="005C139B" w:rsidP="00851531">
      <w:pPr>
        <w:jc w:val="both"/>
        <w:rPr>
          <w:b/>
          <w:color w:val="9CC2E5" w:themeColor="accent1" w:themeTint="99"/>
          <w:u w:val="single"/>
        </w:rPr>
      </w:pPr>
    </w:p>
    <w:p w:rsidR="00906585" w:rsidRPr="00563CA9" w:rsidRDefault="00906585" w:rsidP="00110A8C">
      <w:pPr>
        <w:pStyle w:val="Paragraphedeliste"/>
        <w:numPr>
          <w:ilvl w:val="0"/>
          <w:numId w:val="2"/>
        </w:numPr>
        <w:jc w:val="both"/>
        <w:rPr>
          <w:b/>
          <w:color w:val="19ADCB"/>
          <w:sz w:val="32"/>
          <w:szCs w:val="32"/>
          <w:u w:val="single"/>
        </w:rPr>
      </w:pPr>
      <w:r w:rsidRPr="00563CA9">
        <w:rPr>
          <w:b/>
          <w:color w:val="19ADCB"/>
          <w:sz w:val="32"/>
          <w:szCs w:val="32"/>
          <w:u w:val="single"/>
        </w:rPr>
        <w:t>Circulation dans l’établissement</w:t>
      </w:r>
    </w:p>
    <w:p w:rsidR="00110A8C" w:rsidRDefault="00110A8C" w:rsidP="008333C9">
      <w:pPr>
        <w:spacing w:after="0"/>
        <w:rPr>
          <w:b/>
          <w:color w:val="9CC2E5" w:themeColor="accent1" w:themeTint="99"/>
          <w:u w:val="single"/>
        </w:rPr>
      </w:pPr>
    </w:p>
    <w:p w:rsidR="00C3542D" w:rsidRPr="00563CA9" w:rsidRDefault="00375A06" w:rsidP="00563CA9">
      <w:pPr>
        <w:pStyle w:val="Paragraphedeliste"/>
        <w:numPr>
          <w:ilvl w:val="0"/>
          <w:numId w:val="22"/>
        </w:numPr>
        <w:spacing w:after="0"/>
        <w:rPr>
          <w:b/>
          <w:u w:val="single"/>
        </w:rPr>
      </w:pPr>
      <w:r w:rsidRPr="00563CA9">
        <w:rPr>
          <w:b/>
          <w:u w:val="single"/>
        </w:rPr>
        <w:t>Entrée</w:t>
      </w:r>
      <w:r w:rsidR="00494043" w:rsidRPr="00563CA9">
        <w:rPr>
          <w:b/>
          <w:u w:val="single"/>
        </w:rPr>
        <w:t xml:space="preserve"> dans l’établissement </w:t>
      </w:r>
    </w:p>
    <w:p w:rsidR="00851531" w:rsidRPr="00851531" w:rsidRDefault="00851531" w:rsidP="008333C9">
      <w:pPr>
        <w:spacing w:after="0"/>
        <w:rPr>
          <w:b/>
          <w:color w:val="9CC2E5" w:themeColor="accent1" w:themeTint="99"/>
          <w:u w:val="single"/>
        </w:rPr>
      </w:pPr>
    </w:p>
    <w:p w:rsidR="00851531" w:rsidRPr="00F37CDF" w:rsidRDefault="00375A06" w:rsidP="00563CA9">
      <w:pPr>
        <w:pStyle w:val="Paragraphedeliste"/>
        <w:numPr>
          <w:ilvl w:val="0"/>
          <w:numId w:val="23"/>
        </w:numPr>
        <w:spacing w:after="0"/>
      </w:pPr>
      <w:r>
        <w:t xml:space="preserve">Attente à </w:t>
      </w:r>
      <w:r w:rsidRPr="00F37CDF">
        <w:t>l’extérieur</w:t>
      </w:r>
      <w:r w:rsidR="00563CA9" w:rsidRPr="00F37CDF">
        <w:t xml:space="preserve"> de l’établissement en respectant les 1m de distanciation ;</w:t>
      </w:r>
    </w:p>
    <w:p w:rsidR="00375A06" w:rsidRDefault="00851531" w:rsidP="00563CA9">
      <w:pPr>
        <w:pStyle w:val="Paragraphedeliste"/>
        <w:numPr>
          <w:ilvl w:val="0"/>
          <w:numId w:val="23"/>
        </w:numPr>
        <w:spacing w:after="0"/>
      </w:pPr>
      <w:r w:rsidRPr="00906585">
        <w:t>Respecter les accès selon les pratiques</w:t>
      </w:r>
      <w:r w:rsidR="00563CA9">
        <w:t> ;</w:t>
      </w:r>
    </w:p>
    <w:p w:rsidR="00375A06" w:rsidRPr="002D0DA6" w:rsidRDefault="00375A06" w:rsidP="00563CA9">
      <w:pPr>
        <w:pStyle w:val="Paragraphedeliste"/>
        <w:numPr>
          <w:ilvl w:val="0"/>
          <w:numId w:val="23"/>
        </w:numPr>
        <w:spacing w:after="0"/>
      </w:pPr>
      <w:r w:rsidRPr="002D0DA6">
        <w:t>Port du masque obligatoire jusqu’aux vestiaires</w:t>
      </w:r>
      <w:r w:rsidR="00C150F5" w:rsidRPr="002D0DA6">
        <w:t xml:space="preserve"> et des vestiaires à la sortie</w:t>
      </w:r>
      <w:r w:rsidR="00563CA9" w:rsidRPr="002D0DA6">
        <w:t> ;</w:t>
      </w:r>
    </w:p>
    <w:p w:rsidR="00375A06" w:rsidRDefault="00375A06" w:rsidP="00563CA9">
      <w:pPr>
        <w:pStyle w:val="Paragraphedeliste"/>
        <w:numPr>
          <w:ilvl w:val="0"/>
          <w:numId w:val="23"/>
        </w:numPr>
        <w:spacing w:after="0"/>
      </w:pPr>
      <w:r>
        <w:t>Respecter le sen</w:t>
      </w:r>
      <w:r w:rsidR="00494043">
        <w:t>s de circulation imposé au sein</w:t>
      </w:r>
      <w:r>
        <w:t xml:space="preserve"> de l’établissement</w:t>
      </w:r>
      <w:r w:rsidR="00563CA9">
        <w:t> ;</w:t>
      </w:r>
    </w:p>
    <w:p w:rsidR="00375A06" w:rsidRDefault="00375A06" w:rsidP="00563CA9">
      <w:pPr>
        <w:pStyle w:val="Paragraphedeliste"/>
        <w:numPr>
          <w:ilvl w:val="0"/>
          <w:numId w:val="23"/>
        </w:numPr>
        <w:spacing w:after="0"/>
      </w:pPr>
      <w:r>
        <w:t>Prise de température et désinfection des mains (à l’entrée) obligatoire pour chaque usager.</w:t>
      </w:r>
    </w:p>
    <w:p w:rsidR="00AB41EB" w:rsidRDefault="00AB41EB" w:rsidP="00AB41EB">
      <w:pPr>
        <w:spacing w:after="0"/>
        <w:rPr>
          <w:b/>
          <w:u w:val="single"/>
        </w:rPr>
      </w:pPr>
    </w:p>
    <w:p w:rsidR="00AB41EB" w:rsidRPr="00563CA9" w:rsidRDefault="00AB41EB" w:rsidP="00563CA9">
      <w:pPr>
        <w:pStyle w:val="Paragraphedeliste"/>
        <w:numPr>
          <w:ilvl w:val="0"/>
          <w:numId w:val="22"/>
        </w:numPr>
        <w:spacing w:after="0"/>
        <w:rPr>
          <w:b/>
          <w:u w:val="single"/>
        </w:rPr>
      </w:pPr>
      <w:r w:rsidRPr="00563CA9">
        <w:rPr>
          <w:b/>
          <w:u w:val="single"/>
        </w:rPr>
        <w:t>Vestiaires</w:t>
      </w:r>
    </w:p>
    <w:p w:rsidR="00851531" w:rsidRPr="00851531" w:rsidRDefault="00851531" w:rsidP="00AB41EB">
      <w:pPr>
        <w:spacing w:after="0"/>
        <w:rPr>
          <w:b/>
          <w:color w:val="9CC2E5" w:themeColor="accent1" w:themeTint="99"/>
          <w:u w:val="single"/>
        </w:rPr>
      </w:pPr>
    </w:p>
    <w:p w:rsidR="00851531" w:rsidRDefault="00AB41EB" w:rsidP="00563CA9">
      <w:pPr>
        <w:pStyle w:val="Paragraphedeliste"/>
        <w:numPr>
          <w:ilvl w:val="0"/>
          <w:numId w:val="24"/>
        </w:numPr>
        <w:spacing w:after="0"/>
      </w:pPr>
      <w:r>
        <w:t xml:space="preserve">Il est demandé aux usagers </w:t>
      </w:r>
      <w:r w:rsidRPr="00F37CDF">
        <w:t>d’arriver vêtu</w:t>
      </w:r>
      <w:r w:rsidR="00563CA9" w:rsidRPr="00F37CDF">
        <w:t>s</w:t>
      </w:r>
      <w:r w:rsidRPr="00F37CDF">
        <w:t xml:space="preserve"> de leur</w:t>
      </w:r>
      <w:r>
        <w:t xml:space="preserve"> maillot de bain afin de gagner du temps au niveau des vestiaires et d’ainsi d’éviter le croisement des usagers</w:t>
      </w:r>
      <w:r w:rsidR="00563CA9">
        <w:t> ;</w:t>
      </w:r>
      <w:r w:rsidR="00851531" w:rsidRPr="00851531">
        <w:t xml:space="preserve"> </w:t>
      </w:r>
    </w:p>
    <w:p w:rsidR="00851531" w:rsidRDefault="00851531" w:rsidP="00563CA9">
      <w:pPr>
        <w:pStyle w:val="Paragraphedeliste"/>
        <w:numPr>
          <w:ilvl w:val="0"/>
          <w:numId w:val="24"/>
        </w:numPr>
        <w:spacing w:after="0"/>
      </w:pPr>
      <w:r>
        <w:t>Les parents accompagnants les enfants en cours de natations ne sont pas admis dans les vestiaires.</w:t>
      </w:r>
    </w:p>
    <w:p w:rsidR="00AB41EB" w:rsidRDefault="00AB41EB" w:rsidP="00AB41EB">
      <w:pPr>
        <w:pStyle w:val="Paragraphedeliste"/>
        <w:spacing w:after="0"/>
        <w:ind w:left="0"/>
      </w:pPr>
    </w:p>
    <w:p w:rsidR="00AB41EB" w:rsidRDefault="00AB41EB" w:rsidP="00AB41EB">
      <w:pPr>
        <w:spacing w:after="0"/>
      </w:pPr>
    </w:p>
    <w:p w:rsidR="00AB41EB" w:rsidRPr="00563CA9" w:rsidRDefault="00AB41EB" w:rsidP="00563CA9">
      <w:pPr>
        <w:pStyle w:val="Paragraphedeliste"/>
        <w:numPr>
          <w:ilvl w:val="0"/>
          <w:numId w:val="22"/>
        </w:numPr>
        <w:spacing w:after="0"/>
        <w:rPr>
          <w:b/>
          <w:color w:val="9CC2E5" w:themeColor="accent1" w:themeTint="99"/>
          <w:u w:val="single"/>
        </w:rPr>
      </w:pPr>
      <w:r w:rsidRPr="00563CA9">
        <w:rPr>
          <w:b/>
          <w:u w:val="single"/>
        </w:rPr>
        <w:t>Bassins</w:t>
      </w:r>
    </w:p>
    <w:p w:rsidR="00851531" w:rsidRPr="00851531" w:rsidRDefault="00851531" w:rsidP="00AB41EB">
      <w:pPr>
        <w:spacing w:after="0"/>
        <w:rPr>
          <w:b/>
          <w:color w:val="9CC2E5" w:themeColor="accent1" w:themeTint="99"/>
          <w:u w:val="single"/>
        </w:rPr>
      </w:pPr>
    </w:p>
    <w:p w:rsidR="00AB41EB" w:rsidRDefault="00AB41EB" w:rsidP="00563CA9">
      <w:pPr>
        <w:pStyle w:val="Paragraphedeliste"/>
        <w:numPr>
          <w:ilvl w:val="0"/>
          <w:numId w:val="25"/>
        </w:numPr>
        <w:spacing w:after="0"/>
      </w:pPr>
      <w:r>
        <w:t>Accès sur réservation. Port du brac</w:t>
      </w:r>
      <w:r w:rsidR="00563CA9">
        <w:t>elet de réservation obligatoire ;</w:t>
      </w:r>
    </w:p>
    <w:p w:rsidR="00AB41EB" w:rsidRDefault="00AB41EB" w:rsidP="00563CA9">
      <w:pPr>
        <w:pStyle w:val="Paragraphedeliste"/>
        <w:numPr>
          <w:ilvl w:val="0"/>
          <w:numId w:val="25"/>
        </w:numPr>
        <w:spacing w:after="0"/>
      </w:pPr>
      <w:r>
        <w:t>Pas de circulation possible entre les bassins</w:t>
      </w:r>
      <w:r w:rsidR="00563CA9">
        <w:t> ;</w:t>
      </w:r>
    </w:p>
    <w:p w:rsidR="00AB41EB" w:rsidRDefault="00AB41EB" w:rsidP="00563CA9">
      <w:pPr>
        <w:pStyle w:val="Paragraphedeliste"/>
        <w:numPr>
          <w:ilvl w:val="0"/>
          <w:numId w:val="25"/>
        </w:numPr>
        <w:spacing w:after="0"/>
      </w:pPr>
      <w:r>
        <w:t>Pas de sortie possible sans l’accord du MNS</w:t>
      </w:r>
      <w:r w:rsidR="00563CA9">
        <w:t> ;</w:t>
      </w:r>
    </w:p>
    <w:p w:rsidR="00AB41EB" w:rsidRDefault="00AB41EB" w:rsidP="00563CA9">
      <w:pPr>
        <w:pStyle w:val="Paragraphedeliste"/>
        <w:numPr>
          <w:ilvl w:val="0"/>
          <w:numId w:val="25"/>
        </w:numPr>
        <w:spacing w:after="0"/>
      </w:pPr>
      <w:r>
        <w:t>Respecter le bassin choisi lors de la réservation</w:t>
      </w:r>
      <w:r w:rsidR="00563CA9">
        <w:t> ;</w:t>
      </w:r>
    </w:p>
    <w:p w:rsidR="00AB41EB" w:rsidRPr="002D0DA6" w:rsidRDefault="00AB41EB" w:rsidP="00563CA9">
      <w:pPr>
        <w:pStyle w:val="Paragraphedeliste"/>
        <w:numPr>
          <w:ilvl w:val="0"/>
          <w:numId w:val="25"/>
        </w:numPr>
        <w:spacing w:after="0"/>
      </w:pPr>
      <w:r w:rsidRPr="002D0DA6">
        <w:t>La douche de fin de séance est conseillée à domicile afin de fluidifier les rotations</w:t>
      </w:r>
      <w:r w:rsidR="00563CA9" w:rsidRPr="002D0DA6">
        <w:t> ;</w:t>
      </w:r>
    </w:p>
    <w:p w:rsidR="00AB41EB" w:rsidRDefault="00AB41EB" w:rsidP="00563CA9">
      <w:pPr>
        <w:pStyle w:val="Paragraphedeliste"/>
        <w:numPr>
          <w:ilvl w:val="0"/>
          <w:numId w:val="25"/>
        </w:numPr>
        <w:spacing w:after="0"/>
      </w:pPr>
      <w:r>
        <w:t>Respect des horaires de début et de fin de séance</w:t>
      </w:r>
      <w:r w:rsidR="00563CA9">
        <w:t> ;</w:t>
      </w:r>
    </w:p>
    <w:p w:rsidR="00AB41EB" w:rsidRDefault="00AB41EB" w:rsidP="00563CA9">
      <w:pPr>
        <w:pStyle w:val="Paragraphedeliste"/>
        <w:numPr>
          <w:ilvl w:val="0"/>
          <w:numId w:val="25"/>
        </w:numPr>
        <w:spacing w:after="0"/>
      </w:pPr>
      <w:r>
        <w:t>Respect du sens de circulation aux seins des différents bassins</w:t>
      </w:r>
      <w:r w:rsidR="00563CA9">
        <w:t> ;</w:t>
      </w:r>
    </w:p>
    <w:p w:rsidR="00AB41EB" w:rsidRDefault="00AB41EB" w:rsidP="00563CA9">
      <w:pPr>
        <w:pStyle w:val="Paragraphedeliste"/>
        <w:numPr>
          <w:ilvl w:val="0"/>
          <w:numId w:val="25"/>
        </w:numPr>
        <w:spacing w:after="0"/>
      </w:pPr>
      <w:r>
        <w:t>Respect des distanciations sociales dans les bassins</w:t>
      </w:r>
      <w:r w:rsidR="00563CA9">
        <w:t> ;</w:t>
      </w:r>
    </w:p>
    <w:p w:rsidR="00AB41EB" w:rsidRDefault="00563CA9" w:rsidP="00563CA9">
      <w:pPr>
        <w:pStyle w:val="Paragraphedeliste"/>
        <w:numPr>
          <w:ilvl w:val="0"/>
          <w:numId w:val="25"/>
        </w:numPr>
        <w:spacing w:after="0"/>
      </w:pPr>
      <w:r>
        <w:t>Position statique non autorisée ;</w:t>
      </w:r>
    </w:p>
    <w:p w:rsidR="00110A8C" w:rsidRDefault="00110A8C" w:rsidP="00563CA9">
      <w:pPr>
        <w:pStyle w:val="Paragraphedeliste"/>
        <w:numPr>
          <w:ilvl w:val="0"/>
          <w:numId w:val="25"/>
        </w:numPr>
        <w:spacing w:after="0"/>
      </w:pPr>
      <w:r>
        <w:t>Tous matériel de sécurité prêté doit être placé dans le bac de désinfection à la sortie de la baignade.</w:t>
      </w:r>
    </w:p>
    <w:p w:rsidR="00110A8C" w:rsidRDefault="00110A8C" w:rsidP="00110A8C">
      <w:pPr>
        <w:spacing w:after="0"/>
        <w:rPr>
          <w:b/>
          <w:color w:val="9CC2E5" w:themeColor="accent1" w:themeTint="99"/>
          <w:u w:val="single"/>
        </w:rPr>
      </w:pPr>
    </w:p>
    <w:p w:rsidR="00851531" w:rsidRPr="00563CA9" w:rsidRDefault="00851531" w:rsidP="00563CA9">
      <w:pPr>
        <w:pStyle w:val="Paragraphedeliste"/>
        <w:numPr>
          <w:ilvl w:val="0"/>
          <w:numId w:val="22"/>
        </w:numPr>
        <w:spacing w:after="0"/>
        <w:rPr>
          <w:b/>
          <w:u w:val="single"/>
        </w:rPr>
      </w:pPr>
      <w:r w:rsidRPr="00563CA9">
        <w:rPr>
          <w:b/>
          <w:u w:val="single"/>
        </w:rPr>
        <w:t xml:space="preserve">Locaux </w:t>
      </w:r>
      <w:r w:rsidR="00110A8C" w:rsidRPr="00563CA9">
        <w:rPr>
          <w:b/>
          <w:u w:val="single"/>
        </w:rPr>
        <w:t>du personnel </w:t>
      </w:r>
    </w:p>
    <w:p w:rsidR="00110A8C" w:rsidRPr="00110A8C" w:rsidRDefault="00110A8C" w:rsidP="00110A8C">
      <w:pPr>
        <w:spacing w:after="0"/>
        <w:rPr>
          <w:b/>
          <w:color w:val="9CC2E5" w:themeColor="accent1" w:themeTint="99"/>
          <w:u w:val="single"/>
        </w:rPr>
      </w:pPr>
    </w:p>
    <w:p w:rsidR="00851531" w:rsidRDefault="00851531" w:rsidP="00AB41EB">
      <w:pPr>
        <w:pStyle w:val="Paragraphedeliste"/>
        <w:spacing w:after="0"/>
        <w:ind w:left="0"/>
      </w:pPr>
      <w:r>
        <w:t xml:space="preserve">Les préconisations seront mises en place afin </w:t>
      </w:r>
      <w:r w:rsidRPr="00F37CDF">
        <w:t xml:space="preserve">de respecter </w:t>
      </w:r>
      <w:r w:rsidR="00110A8C" w:rsidRPr="00F37CDF">
        <w:t xml:space="preserve">les </w:t>
      </w:r>
      <w:r w:rsidR="00563CA9" w:rsidRPr="00F37CDF">
        <w:t>règles de distanciation sociale</w:t>
      </w:r>
      <w:r w:rsidR="00110A8C" w:rsidRPr="00F37CDF">
        <w:t>.</w:t>
      </w:r>
      <w:r w:rsidR="00110A8C">
        <w:t xml:space="preserve"> </w:t>
      </w:r>
    </w:p>
    <w:p w:rsidR="00110A8C" w:rsidRDefault="00110A8C" w:rsidP="00110A8C">
      <w:pPr>
        <w:spacing w:after="0"/>
        <w:rPr>
          <w:b/>
          <w:color w:val="9CC2E5" w:themeColor="accent1" w:themeTint="99"/>
          <w:u w:val="single"/>
        </w:rPr>
      </w:pPr>
    </w:p>
    <w:p w:rsidR="00851531" w:rsidRPr="00563CA9" w:rsidRDefault="00851531" w:rsidP="00563CA9">
      <w:pPr>
        <w:pStyle w:val="Paragraphedeliste"/>
        <w:numPr>
          <w:ilvl w:val="0"/>
          <w:numId w:val="22"/>
        </w:numPr>
        <w:spacing w:after="0"/>
        <w:rPr>
          <w:b/>
          <w:u w:val="single"/>
        </w:rPr>
      </w:pPr>
      <w:r w:rsidRPr="00563CA9">
        <w:rPr>
          <w:b/>
          <w:u w:val="single"/>
        </w:rPr>
        <w:t>Protection du personnel </w:t>
      </w:r>
    </w:p>
    <w:p w:rsidR="00110A8C" w:rsidRPr="00110A8C" w:rsidRDefault="00110A8C" w:rsidP="00110A8C">
      <w:pPr>
        <w:spacing w:after="0"/>
        <w:rPr>
          <w:b/>
          <w:color w:val="9CC2E5" w:themeColor="accent1" w:themeTint="99"/>
          <w:u w:val="single"/>
        </w:rPr>
      </w:pPr>
    </w:p>
    <w:p w:rsidR="00851531" w:rsidRDefault="00563CA9" w:rsidP="00563CA9">
      <w:pPr>
        <w:spacing w:after="0"/>
      </w:pPr>
      <w:r w:rsidRPr="00F37CDF">
        <w:t xml:space="preserve">Afin d’assurer sa sécurité, le personnel disposera </w:t>
      </w:r>
      <w:r w:rsidR="00851531" w:rsidRPr="00F37CDF">
        <w:t>:</w:t>
      </w:r>
    </w:p>
    <w:p w:rsidR="00851531" w:rsidRDefault="00110A8C" w:rsidP="00851531">
      <w:pPr>
        <w:pStyle w:val="Paragraphedeliste"/>
        <w:numPr>
          <w:ilvl w:val="0"/>
          <w:numId w:val="11"/>
        </w:numPr>
        <w:spacing w:after="0"/>
      </w:pPr>
      <w:r>
        <w:t>De</w:t>
      </w:r>
      <w:r w:rsidR="00851531">
        <w:t xml:space="preserve"> masques</w:t>
      </w:r>
      <w:r w:rsidR="00563CA9">
        <w:t> ;</w:t>
      </w:r>
    </w:p>
    <w:p w:rsidR="00851531" w:rsidRDefault="00110A8C" w:rsidP="00851531">
      <w:pPr>
        <w:pStyle w:val="Paragraphedeliste"/>
        <w:numPr>
          <w:ilvl w:val="0"/>
          <w:numId w:val="11"/>
        </w:numPr>
        <w:spacing w:after="0"/>
      </w:pPr>
      <w:r>
        <w:t>Du</w:t>
      </w:r>
      <w:r w:rsidR="00851531">
        <w:t xml:space="preserve"> gel, savon et eau</w:t>
      </w:r>
      <w:r w:rsidR="00563CA9">
        <w:t> ;</w:t>
      </w:r>
    </w:p>
    <w:p w:rsidR="00851531" w:rsidRDefault="00563CA9" w:rsidP="00851531">
      <w:pPr>
        <w:pStyle w:val="Paragraphedeliste"/>
        <w:numPr>
          <w:ilvl w:val="0"/>
          <w:numId w:val="11"/>
        </w:numPr>
        <w:spacing w:after="0"/>
      </w:pPr>
      <w:r>
        <w:t>De</w:t>
      </w:r>
      <w:r w:rsidR="00110A8C">
        <w:t xml:space="preserve"> visières de protection du visage complet en cas de pratique de massage cardiaque</w:t>
      </w:r>
      <w:r>
        <w:t> ;</w:t>
      </w:r>
    </w:p>
    <w:p w:rsidR="00110A8C" w:rsidRDefault="00563CA9" w:rsidP="00851531">
      <w:pPr>
        <w:pStyle w:val="Paragraphedeliste"/>
        <w:numPr>
          <w:ilvl w:val="0"/>
          <w:numId w:val="11"/>
        </w:numPr>
        <w:spacing w:after="0"/>
      </w:pPr>
      <w:r w:rsidRPr="00F37CDF">
        <w:t>Des protections en plexi</w:t>
      </w:r>
      <w:r w:rsidR="00110A8C" w:rsidRPr="00F37CDF">
        <w:t>gla</w:t>
      </w:r>
      <w:r w:rsidRPr="00F37CDF">
        <w:t>ss</w:t>
      </w:r>
      <w:r w:rsidR="00110A8C" w:rsidRPr="00F37CDF">
        <w:t xml:space="preserve"> install</w:t>
      </w:r>
      <w:r w:rsidRPr="00F37CDF">
        <w:t>ées</w:t>
      </w:r>
      <w:r w:rsidR="00110A8C" w:rsidRPr="00F37CDF">
        <w:t xml:space="preserve"> sur les bornes d’accueil</w:t>
      </w:r>
      <w:r w:rsidR="00110A8C">
        <w:t xml:space="preserve">. </w:t>
      </w:r>
    </w:p>
    <w:p w:rsidR="00110A8C" w:rsidRDefault="00110A8C" w:rsidP="00110A8C">
      <w:pPr>
        <w:spacing w:after="0"/>
      </w:pPr>
    </w:p>
    <w:p w:rsidR="00563CA9" w:rsidRDefault="00563CA9" w:rsidP="00110A8C">
      <w:pPr>
        <w:spacing w:after="0"/>
      </w:pPr>
    </w:p>
    <w:p w:rsidR="005C139B" w:rsidRDefault="005C139B" w:rsidP="00110A8C">
      <w:pPr>
        <w:spacing w:after="0"/>
      </w:pPr>
    </w:p>
    <w:p w:rsidR="00E36130" w:rsidRPr="00563CA9" w:rsidRDefault="00E36130" w:rsidP="00E36130">
      <w:pPr>
        <w:pStyle w:val="Paragraphedeliste"/>
        <w:numPr>
          <w:ilvl w:val="0"/>
          <w:numId w:val="2"/>
        </w:numPr>
        <w:jc w:val="both"/>
        <w:rPr>
          <w:b/>
          <w:color w:val="19ADCB"/>
          <w:sz w:val="32"/>
          <w:szCs w:val="32"/>
          <w:u w:val="single"/>
        </w:rPr>
      </w:pPr>
      <w:r w:rsidRPr="00563CA9">
        <w:rPr>
          <w:b/>
          <w:color w:val="19ADCB"/>
          <w:sz w:val="32"/>
          <w:szCs w:val="32"/>
          <w:u w:val="single"/>
        </w:rPr>
        <w:t>Tenue, sécurité et comportement du public.</w:t>
      </w:r>
    </w:p>
    <w:p w:rsidR="00E36130" w:rsidRDefault="00E36130" w:rsidP="00E36130">
      <w:pPr>
        <w:pStyle w:val="Paragraphedeliste"/>
        <w:spacing w:after="0"/>
        <w:ind w:left="0"/>
      </w:pPr>
    </w:p>
    <w:p w:rsidR="00E36130" w:rsidRPr="00F37CDF" w:rsidRDefault="00E36130" w:rsidP="00563CA9">
      <w:pPr>
        <w:pStyle w:val="Paragraphedeliste"/>
        <w:numPr>
          <w:ilvl w:val="0"/>
          <w:numId w:val="27"/>
        </w:numPr>
        <w:spacing w:after="0"/>
      </w:pPr>
      <w:r w:rsidRPr="00F37CDF">
        <w:t xml:space="preserve">Toute personne dans l’établissement se </w:t>
      </w:r>
      <w:r w:rsidR="00563CA9" w:rsidRPr="00F37CDF">
        <w:t>devra de</w:t>
      </w:r>
      <w:r w:rsidRPr="00F37CDF">
        <w:t xml:space="preserve"> respecter le protocole mis en place par le centre aquatique </w:t>
      </w:r>
      <w:r w:rsidR="005C139B" w:rsidRPr="00F37CDF">
        <w:t>Auréo</w:t>
      </w:r>
      <w:r w:rsidR="00563CA9" w:rsidRPr="00F37CDF">
        <w:t>. Le non-respect de ces règles pourra entrainer l’</w:t>
      </w:r>
      <w:r w:rsidRPr="00F37CDF">
        <w:t>exclusion</w:t>
      </w:r>
      <w:r w:rsidR="00563CA9" w:rsidRPr="00F37CDF">
        <w:t> sans remboursement;</w:t>
      </w:r>
    </w:p>
    <w:p w:rsidR="00E36130" w:rsidRDefault="00563CA9" w:rsidP="00563CA9">
      <w:pPr>
        <w:pStyle w:val="Paragraphedeliste"/>
        <w:numPr>
          <w:ilvl w:val="0"/>
          <w:numId w:val="27"/>
        </w:numPr>
        <w:spacing w:after="0"/>
      </w:pPr>
      <w:r>
        <w:t>L’ensemble des</w:t>
      </w:r>
      <w:r w:rsidR="00E36130">
        <w:t xml:space="preserve"> agents travaillant au centre </w:t>
      </w:r>
      <w:r>
        <w:t xml:space="preserve">aquatique Auréo </w:t>
      </w:r>
      <w:r w:rsidR="00E36130">
        <w:t>sont garants de l’application du</w:t>
      </w:r>
      <w:r>
        <w:t xml:space="preserve"> </w:t>
      </w:r>
      <w:r w:rsidR="00E36130">
        <w:t>protocole.</w:t>
      </w:r>
    </w:p>
    <w:p w:rsidR="00E36130" w:rsidRDefault="00E36130" w:rsidP="00E36130">
      <w:pPr>
        <w:pStyle w:val="Paragraphedeliste"/>
        <w:spacing w:after="0"/>
        <w:ind w:left="0"/>
      </w:pPr>
    </w:p>
    <w:p w:rsidR="00FE5E1A" w:rsidRDefault="00FE5E1A" w:rsidP="00FE5E1A">
      <w:pPr>
        <w:spacing w:after="0"/>
        <w:rPr>
          <w:b/>
          <w:u w:val="single"/>
        </w:rPr>
      </w:pPr>
    </w:p>
    <w:p w:rsidR="00FE5E1A" w:rsidRPr="00F37CDF" w:rsidRDefault="00FE5E1A" w:rsidP="00851531">
      <w:pPr>
        <w:pStyle w:val="Paragraphedeliste"/>
        <w:numPr>
          <w:ilvl w:val="0"/>
          <w:numId w:val="2"/>
        </w:numPr>
        <w:jc w:val="both"/>
        <w:rPr>
          <w:b/>
          <w:color w:val="19ADCB"/>
          <w:sz w:val="32"/>
          <w:szCs w:val="32"/>
          <w:u w:val="single"/>
        </w:rPr>
      </w:pPr>
      <w:r w:rsidRPr="00F37CDF">
        <w:rPr>
          <w:b/>
          <w:color w:val="19ADCB"/>
          <w:sz w:val="32"/>
          <w:szCs w:val="32"/>
          <w:u w:val="single"/>
        </w:rPr>
        <w:t xml:space="preserve">Plans </w:t>
      </w:r>
      <w:r w:rsidR="00563CA9" w:rsidRPr="00F37CDF">
        <w:rPr>
          <w:b/>
          <w:color w:val="19ADCB"/>
          <w:sz w:val="32"/>
          <w:szCs w:val="32"/>
          <w:u w:val="single"/>
        </w:rPr>
        <w:t>d’établissement</w:t>
      </w:r>
    </w:p>
    <w:p w:rsidR="00FE5E1A" w:rsidRPr="00563CA9" w:rsidRDefault="00563CA9" w:rsidP="00563CA9">
      <w:pPr>
        <w:pStyle w:val="Paragraphedeliste"/>
        <w:numPr>
          <w:ilvl w:val="0"/>
          <w:numId w:val="28"/>
        </w:numPr>
        <w:spacing w:after="0"/>
        <w:rPr>
          <w:b/>
          <w:u w:val="single"/>
        </w:rPr>
      </w:pPr>
      <w:r w:rsidRPr="00F37CDF">
        <w:rPr>
          <w:b/>
          <w:noProof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906145</wp:posOffset>
            </wp:positionH>
            <wp:positionV relativeFrom="paragraph">
              <wp:posOffset>186055</wp:posOffset>
            </wp:positionV>
            <wp:extent cx="4470400" cy="3246120"/>
            <wp:effectExtent l="0" t="0" r="635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an accès covid 19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566"/>
                    <a:stretch/>
                  </pic:blipFill>
                  <pic:spPr bwMode="auto">
                    <a:xfrm>
                      <a:off x="0" y="0"/>
                      <a:ext cx="4470400" cy="3246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0A8C" w:rsidRPr="00F37CDF">
        <w:rPr>
          <w:b/>
          <w:u w:val="single"/>
        </w:rPr>
        <w:t>Acc</w:t>
      </w:r>
      <w:r w:rsidRPr="00F37CDF">
        <w:rPr>
          <w:b/>
          <w:u w:val="single"/>
        </w:rPr>
        <w:t>è</w:t>
      </w:r>
      <w:r w:rsidR="00110A8C" w:rsidRPr="00F37CDF">
        <w:rPr>
          <w:b/>
          <w:u w:val="single"/>
        </w:rPr>
        <w:t>s</w:t>
      </w:r>
      <w:r w:rsidR="00110A8C" w:rsidRPr="00563CA9">
        <w:rPr>
          <w:b/>
          <w:u w:val="single"/>
        </w:rPr>
        <w:t xml:space="preserve"> au cen</w:t>
      </w:r>
      <w:r w:rsidRPr="00563CA9">
        <w:rPr>
          <w:b/>
          <w:u w:val="single"/>
        </w:rPr>
        <w:t>tre </w:t>
      </w:r>
    </w:p>
    <w:p w:rsidR="00FE5E1A" w:rsidRDefault="00FE5E1A" w:rsidP="00FE5E1A">
      <w:pPr>
        <w:spacing w:after="0"/>
        <w:rPr>
          <w:b/>
          <w:u w:val="single"/>
        </w:rPr>
      </w:pPr>
    </w:p>
    <w:p w:rsidR="00FE5E1A" w:rsidRDefault="00FE5E1A" w:rsidP="00FE5E1A">
      <w:pPr>
        <w:spacing w:after="0"/>
        <w:rPr>
          <w:b/>
          <w:u w:val="single"/>
        </w:rPr>
      </w:pPr>
    </w:p>
    <w:p w:rsidR="00FE5E1A" w:rsidRDefault="00FE5E1A" w:rsidP="00FE5E1A">
      <w:pPr>
        <w:spacing w:after="0"/>
        <w:rPr>
          <w:b/>
          <w:u w:val="single"/>
        </w:rPr>
      </w:pPr>
    </w:p>
    <w:p w:rsidR="00FE5E1A" w:rsidRDefault="00FE5E1A" w:rsidP="00FE5E1A">
      <w:pPr>
        <w:spacing w:after="0"/>
        <w:rPr>
          <w:b/>
          <w:u w:val="single"/>
        </w:rPr>
      </w:pPr>
    </w:p>
    <w:p w:rsidR="00FE5E1A" w:rsidRDefault="00FE5E1A" w:rsidP="00FE5E1A">
      <w:pPr>
        <w:spacing w:after="0"/>
        <w:rPr>
          <w:b/>
          <w:u w:val="single"/>
        </w:rPr>
      </w:pPr>
    </w:p>
    <w:p w:rsidR="00FE5E1A" w:rsidRDefault="00FE5E1A" w:rsidP="00FE5E1A">
      <w:pPr>
        <w:spacing w:after="0"/>
        <w:rPr>
          <w:b/>
          <w:u w:val="single"/>
        </w:rPr>
      </w:pPr>
    </w:p>
    <w:p w:rsidR="00FE5E1A" w:rsidRDefault="00FE5E1A" w:rsidP="00FE5E1A">
      <w:pPr>
        <w:spacing w:after="0"/>
        <w:rPr>
          <w:b/>
          <w:u w:val="single"/>
        </w:rPr>
      </w:pPr>
    </w:p>
    <w:p w:rsidR="00FE5E1A" w:rsidRDefault="00FE5E1A" w:rsidP="00FE5E1A">
      <w:pPr>
        <w:spacing w:after="0"/>
        <w:rPr>
          <w:b/>
          <w:u w:val="single"/>
        </w:rPr>
      </w:pPr>
    </w:p>
    <w:p w:rsidR="00FE5E1A" w:rsidRDefault="00FE5E1A" w:rsidP="00FE5E1A">
      <w:pPr>
        <w:spacing w:after="0"/>
        <w:rPr>
          <w:b/>
          <w:u w:val="single"/>
        </w:rPr>
      </w:pPr>
    </w:p>
    <w:p w:rsidR="00FE5E1A" w:rsidRDefault="00FE5E1A" w:rsidP="00FE5E1A">
      <w:pPr>
        <w:spacing w:after="0"/>
        <w:rPr>
          <w:b/>
          <w:u w:val="single"/>
        </w:rPr>
      </w:pPr>
    </w:p>
    <w:p w:rsidR="00FE5E1A" w:rsidRDefault="00FE5E1A" w:rsidP="00FE5E1A">
      <w:pPr>
        <w:spacing w:after="0"/>
        <w:rPr>
          <w:b/>
          <w:u w:val="single"/>
        </w:rPr>
      </w:pPr>
    </w:p>
    <w:p w:rsidR="00FE5E1A" w:rsidRDefault="00FE5E1A" w:rsidP="00FE5E1A">
      <w:pPr>
        <w:spacing w:after="0"/>
        <w:rPr>
          <w:b/>
          <w:u w:val="single"/>
        </w:rPr>
      </w:pPr>
    </w:p>
    <w:p w:rsidR="00FE5E1A" w:rsidRDefault="00FE5E1A" w:rsidP="00FE5E1A">
      <w:pPr>
        <w:spacing w:after="0"/>
        <w:rPr>
          <w:b/>
          <w:u w:val="single"/>
        </w:rPr>
      </w:pPr>
    </w:p>
    <w:p w:rsidR="00FE5E1A" w:rsidRDefault="00FE5E1A" w:rsidP="00FE5E1A">
      <w:pPr>
        <w:spacing w:after="0"/>
        <w:rPr>
          <w:b/>
          <w:u w:val="single"/>
        </w:rPr>
      </w:pPr>
    </w:p>
    <w:p w:rsidR="00FE5E1A" w:rsidRDefault="00FE5E1A" w:rsidP="00FE5E1A">
      <w:pPr>
        <w:spacing w:after="0"/>
        <w:rPr>
          <w:b/>
          <w:u w:val="single"/>
        </w:rPr>
      </w:pPr>
    </w:p>
    <w:p w:rsidR="00FE5E1A" w:rsidRDefault="00FE5E1A" w:rsidP="00FE5E1A">
      <w:pPr>
        <w:spacing w:after="0"/>
        <w:rPr>
          <w:b/>
          <w:u w:val="single"/>
        </w:rPr>
      </w:pPr>
    </w:p>
    <w:p w:rsidR="00FE5E1A" w:rsidRDefault="00FE5E1A" w:rsidP="00FE5E1A">
      <w:pPr>
        <w:spacing w:after="0"/>
        <w:rPr>
          <w:b/>
          <w:u w:val="single"/>
        </w:rPr>
      </w:pPr>
    </w:p>
    <w:p w:rsidR="00FE5E1A" w:rsidRDefault="00FE5E1A" w:rsidP="00FE5E1A">
      <w:pPr>
        <w:spacing w:after="0"/>
        <w:rPr>
          <w:b/>
          <w:u w:val="single"/>
        </w:rPr>
      </w:pPr>
    </w:p>
    <w:p w:rsidR="00FE5E1A" w:rsidRPr="00FE5E1A" w:rsidRDefault="00164F3B" w:rsidP="00FE5E1A">
      <w:pPr>
        <w:spacing w:after="0"/>
        <w:rPr>
          <w:b/>
          <w:u w:val="single"/>
        </w:rPr>
      </w:pPr>
      <w:r>
        <w:rPr>
          <w:noProof/>
          <w:color w:val="9CC2E5" w:themeColor="accent1" w:themeTint="99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1183640</wp:posOffset>
            </wp:positionH>
            <wp:positionV relativeFrom="paragraph">
              <wp:posOffset>128270</wp:posOffset>
            </wp:positionV>
            <wp:extent cx="3771679" cy="3783117"/>
            <wp:effectExtent l="0" t="0" r="635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 d'accès bassin protocole COVID-19 avec légend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679" cy="3783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41EB" w:rsidRPr="00563CA9" w:rsidRDefault="00E36130" w:rsidP="00563CA9">
      <w:pPr>
        <w:pStyle w:val="Paragraphedeliste"/>
        <w:numPr>
          <w:ilvl w:val="0"/>
          <w:numId w:val="28"/>
        </w:numPr>
        <w:rPr>
          <w:b/>
          <w:u w:val="single"/>
        </w:rPr>
      </w:pPr>
      <w:r w:rsidRPr="00563CA9">
        <w:rPr>
          <w:b/>
          <w:u w:val="single"/>
        </w:rPr>
        <w:t>Zones interdites sur les bassins</w:t>
      </w:r>
    </w:p>
    <w:p w:rsidR="00E36130" w:rsidRPr="00E36130" w:rsidRDefault="00E36130" w:rsidP="00AB41EB">
      <w:pPr>
        <w:pStyle w:val="Paragraphedeliste"/>
        <w:spacing w:after="0"/>
        <w:ind w:left="0"/>
        <w:rPr>
          <w:b/>
          <w:color w:val="9CC2E5" w:themeColor="accent1" w:themeTint="99"/>
          <w:u w:val="single"/>
        </w:rPr>
      </w:pPr>
    </w:p>
    <w:p w:rsidR="00AB41EB" w:rsidRDefault="00AB41EB" w:rsidP="00AB41EB">
      <w:pPr>
        <w:pStyle w:val="Paragraphedeliste"/>
        <w:spacing w:after="0"/>
        <w:ind w:left="0"/>
      </w:pPr>
    </w:p>
    <w:p w:rsidR="00F330BC" w:rsidRDefault="00F330BC" w:rsidP="008333C9">
      <w:pPr>
        <w:pStyle w:val="Paragraphedeliste"/>
        <w:spacing w:after="0"/>
        <w:ind w:left="0"/>
      </w:pPr>
    </w:p>
    <w:p w:rsidR="00F330BC" w:rsidRDefault="00F330BC" w:rsidP="008333C9">
      <w:pPr>
        <w:pStyle w:val="Paragraphedeliste"/>
        <w:spacing w:after="0"/>
        <w:ind w:left="0"/>
      </w:pPr>
    </w:p>
    <w:p w:rsidR="00F330BC" w:rsidRPr="00C63E4B" w:rsidRDefault="00F330BC" w:rsidP="008333C9">
      <w:pPr>
        <w:pStyle w:val="Paragraphedeliste"/>
        <w:spacing w:after="0"/>
        <w:ind w:left="0"/>
        <w:rPr>
          <w:b/>
        </w:rPr>
      </w:pPr>
    </w:p>
    <w:p w:rsidR="00C3542D" w:rsidRDefault="00C3542D" w:rsidP="008333C9">
      <w:pPr>
        <w:spacing w:after="0"/>
        <w:rPr>
          <w:b/>
          <w:u w:val="single"/>
        </w:rPr>
      </w:pPr>
    </w:p>
    <w:p w:rsidR="00C3542D" w:rsidRDefault="00C3542D" w:rsidP="008333C9">
      <w:pPr>
        <w:spacing w:after="0"/>
        <w:rPr>
          <w:b/>
          <w:u w:val="single"/>
        </w:rPr>
      </w:pPr>
    </w:p>
    <w:p w:rsidR="00DD4119" w:rsidRDefault="00DD4119"/>
    <w:sectPr w:rsidR="00DD411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BAA" w:rsidRDefault="00192BAA" w:rsidP="006A25DB">
      <w:pPr>
        <w:spacing w:after="0" w:line="240" w:lineRule="auto"/>
      </w:pPr>
      <w:r>
        <w:separator/>
      </w:r>
    </w:p>
  </w:endnote>
  <w:endnote w:type="continuationSeparator" w:id="0">
    <w:p w:rsidR="00192BAA" w:rsidRDefault="00192BAA" w:rsidP="006A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5DB" w:rsidRPr="006A25DB" w:rsidRDefault="00110A8C" w:rsidP="006A25DB">
    <w:pPr>
      <w:pStyle w:val="Pieddepage"/>
      <w:jc w:val="center"/>
      <w:rPr>
        <w:i/>
      </w:rPr>
    </w:pPr>
    <w:r>
      <w:rPr>
        <w:i/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5386387</wp:posOffset>
          </wp:positionH>
          <wp:positionV relativeFrom="paragraph">
            <wp:posOffset>-223202</wp:posOffset>
          </wp:positionV>
          <wp:extent cx="723265" cy="723265"/>
          <wp:effectExtent l="0" t="0" r="635" b="635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ommunaute-communes-de-bayeux-interc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5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25DB" w:rsidRPr="006A25DB">
      <w:rPr>
        <w:i/>
      </w:rPr>
      <w:t>Règlement intérieur covid-19 -09/06/20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BAA" w:rsidRDefault="00192BAA" w:rsidP="006A25DB">
      <w:pPr>
        <w:spacing w:after="0" w:line="240" w:lineRule="auto"/>
      </w:pPr>
      <w:r>
        <w:separator/>
      </w:r>
    </w:p>
  </w:footnote>
  <w:footnote w:type="continuationSeparator" w:id="0">
    <w:p w:rsidR="00192BAA" w:rsidRDefault="00192BAA" w:rsidP="006A2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2075"/>
    <w:multiLevelType w:val="hybridMultilevel"/>
    <w:tmpl w:val="E1B219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37A34"/>
    <w:multiLevelType w:val="hybridMultilevel"/>
    <w:tmpl w:val="D250D826"/>
    <w:lvl w:ilvl="0" w:tplc="AD6EC2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36353"/>
    <w:multiLevelType w:val="hybridMultilevel"/>
    <w:tmpl w:val="6DA253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D0FC3"/>
    <w:multiLevelType w:val="hybridMultilevel"/>
    <w:tmpl w:val="92623F3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A3D26"/>
    <w:multiLevelType w:val="hybridMultilevel"/>
    <w:tmpl w:val="760C39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368DD"/>
    <w:multiLevelType w:val="hybridMultilevel"/>
    <w:tmpl w:val="82162D4A"/>
    <w:lvl w:ilvl="0" w:tplc="AD6EC2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1490E"/>
    <w:multiLevelType w:val="hybridMultilevel"/>
    <w:tmpl w:val="D17ACF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73617"/>
    <w:multiLevelType w:val="hybridMultilevel"/>
    <w:tmpl w:val="94448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12CFE"/>
    <w:multiLevelType w:val="hybridMultilevel"/>
    <w:tmpl w:val="79D8CF7A"/>
    <w:lvl w:ilvl="0" w:tplc="AD6EC276">
      <w:start w:val="3"/>
      <w:numFmt w:val="bullet"/>
      <w:lvlText w:val="-"/>
      <w:lvlJc w:val="left"/>
      <w:pPr>
        <w:ind w:left="78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176C7"/>
    <w:multiLevelType w:val="hybridMultilevel"/>
    <w:tmpl w:val="E74046F8"/>
    <w:lvl w:ilvl="0" w:tplc="AD6EC2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B5B5E"/>
    <w:multiLevelType w:val="hybridMultilevel"/>
    <w:tmpl w:val="E534B2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30984"/>
    <w:multiLevelType w:val="hybridMultilevel"/>
    <w:tmpl w:val="6B4A7B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74CA9"/>
    <w:multiLevelType w:val="hybridMultilevel"/>
    <w:tmpl w:val="207698E4"/>
    <w:lvl w:ilvl="0" w:tplc="0A58383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4AA60622"/>
    <w:multiLevelType w:val="hybridMultilevel"/>
    <w:tmpl w:val="0E6EDAF8"/>
    <w:lvl w:ilvl="0" w:tplc="AD6EC2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D5051"/>
    <w:multiLevelType w:val="hybridMultilevel"/>
    <w:tmpl w:val="50E61974"/>
    <w:lvl w:ilvl="0" w:tplc="040C0013">
      <w:start w:val="1"/>
      <w:numFmt w:val="upperRoman"/>
      <w:lvlText w:val="%1."/>
      <w:lvlJc w:val="righ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1A162A5"/>
    <w:multiLevelType w:val="hybridMultilevel"/>
    <w:tmpl w:val="00C27C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83DFA"/>
    <w:multiLevelType w:val="hybridMultilevel"/>
    <w:tmpl w:val="BD2E34CA"/>
    <w:lvl w:ilvl="0" w:tplc="AD6EC2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E12FA"/>
    <w:multiLevelType w:val="hybridMultilevel"/>
    <w:tmpl w:val="44ACCF5E"/>
    <w:lvl w:ilvl="0" w:tplc="AD6EC2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7527D"/>
    <w:multiLevelType w:val="hybridMultilevel"/>
    <w:tmpl w:val="9B6C18F2"/>
    <w:lvl w:ilvl="0" w:tplc="AD6EC2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25943"/>
    <w:multiLevelType w:val="hybridMultilevel"/>
    <w:tmpl w:val="AC804090"/>
    <w:lvl w:ilvl="0" w:tplc="3F1683F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C10BD"/>
    <w:multiLevelType w:val="hybridMultilevel"/>
    <w:tmpl w:val="50B217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90A3F"/>
    <w:multiLevelType w:val="hybridMultilevel"/>
    <w:tmpl w:val="40545EBC"/>
    <w:lvl w:ilvl="0" w:tplc="AD6EC27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B34BB0"/>
    <w:multiLevelType w:val="hybridMultilevel"/>
    <w:tmpl w:val="ABF676BE"/>
    <w:lvl w:ilvl="0" w:tplc="AD6EC2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905F13"/>
    <w:multiLevelType w:val="hybridMultilevel"/>
    <w:tmpl w:val="4ACE2CEA"/>
    <w:lvl w:ilvl="0" w:tplc="AD6EC2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644D2"/>
    <w:multiLevelType w:val="hybridMultilevel"/>
    <w:tmpl w:val="C5B682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B47C9B"/>
    <w:multiLevelType w:val="hybridMultilevel"/>
    <w:tmpl w:val="415231C6"/>
    <w:lvl w:ilvl="0" w:tplc="AD6EC2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DB1B76"/>
    <w:multiLevelType w:val="hybridMultilevel"/>
    <w:tmpl w:val="3F667CAA"/>
    <w:lvl w:ilvl="0" w:tplc="040C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36F8D"/>
    <w:multiLevelType w:val="hybridMultilevel"/>
    <w:tmpl w:val="A4562B3A"/>
    <w:lvl w:ilvl="0" w:tplc="AD6EC2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66B4F"/>
    <w:multiLevelType w:val="hybridMultilevel"/>
    <w:tmpl w:val="D01A0B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0"/>
  </w:num>
  <w:num w:numId="5">
    <w:abstractNumId w:val="10"/>
  </w:num>
  <w:num w:numId="6">
    <w:abstractNumId w:val="3"/>
  </w:num>
  <w:num w:numId="7">
    <w:abstractNumId w:val="4"/>
  </w:num>
  <w:num w:numId="8">
    <w:abstractNumId w:val="26"/>
  </w:num>
  <w:num w:numId="9">
    <w:abstractNumId w:val="28"/>
  </w:num>
  <w:num w:numId="10">
    <w:abstractNumId w:val="2"/>
  </w:num>
  <w:num w:numId="11">
    <w:abstractNumId w:val="7"/>
  </w:num>
  <w:num w:numId="12">
    <w:abstractNumId w:val="6"/>
  </w:num>
  <w:num w:numId="13">
    <w:abstractNumId w:val="24"/>
  </w:num>
  <w:num w:numId="14">
    <w:abstractNumId w:val="9"/>
  </w:num>
  <w:num w:numId="15">
    <w:abstractNumId w:val="27"/>
  </w:num>
  <w:num w:numId="16">
    <w:abstractNumId w:val="8"/>
  </w:num>
  <w:num w:numId="17">
    <w:abstractNumId w:val="16"/>
  </w:num>
  <w:num w:numId="18">
    <w:abstractNumId w:val="25"/>
  </w:num>
  <w:num w:numId="19">
    <w:abstractNumId w:val="13"/>
  </w:num>
  <w:num w:numId="20">
    <w:abstractNumId w:val="22"/>
  </w:num>
  <w:num w:numId="21">
    <w:abstractNumId w:val="5"/>
  </w:num>
  <w:num w:numId="22">
    <w:abstractNumId w:val="19"/>
  </w:num>
  <w:num w:numId="23">
    <w:abstractNumId w:val="23"/>
  </w:num>
  <w:num w:numId="24">
    <w:abstractNumId w:val="1"/>
  </w:num>
  <w:num w:numId="25">
    <w:abstractNumId w:val="18"/>
  </w:num>
  <w:num w:numId="26">
    <w:abstractNumId w:val="17"/>
  </w:num>
  <w:num w:numId="27">
    <w:abstractNumId w:val="21"/>
  </w:num>
  <w:num w:numId="28">
    <w:abstractNumId w:val="2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19"/>
    <w:rsid w:val="00110A8C"/>
    <w:rsid w:val="00164F3B"/>
    <w:rsid w:val="00192BAA"/>
    <w:rsid w:val="002227B5"/>
    <w:rsid w:val="00265288"/>
    <w:rsid w:val="002B0945"/>
    <w:rsid w:val="002D0DA6"/>
    <w:rsid w:val="00375A06"/>
    <w:rsid w:val="003C6842"/>
    <w:rsid w:val="003F25D8"/>
    <w:rsid w:val="00494043"/>
    <w:rsid w:val="00563CA9"/>
    <w:rsid w:val="005C139B"/>
    <w:rsid w:val="00641A5F"/>
    <w:rsid w:val="00660119"/>
    <w:rsid w:val="006A25DB"/>
    <w:rsid w:val="006C42F4"/>
    <w:rsid w:val="006D7E76"/>
    <w:rsid w:val="0075685C"/>
    <w:rsid w:val="007B35A0"/>
    <w:rsid w:val="008333C9"/>
    <w:rsid w:val="00851531"/>
    <w:rsid w:val="008749CA"/>
    <w:rsid w:val="008A5079"/>
    <w:rsid w:val="00906585"/>
    <w:rsid w:val="0098316B"/>
    <w:rsid w:val="00A34D96"/>
    <w:rsid w:val="00A67B01"/>
    <w:rsid w:val="00A710BC"/>
    <w:rsid w:val="00A8195F"/>
    <w:rsid w:val="00AB41EB"/>
    <w:rsid w:val="00C04768"/>
    <w:rsid w:val="00C150F5"/>
    <w:rsid w:val="00C3542D"/>
    <w:rsid w:val="00C63E4B"/>
    <w:rsid w:val="00D95F5F"/>
    <w:rsid w:val="00DD4119"/>
    <w:rsid w:val="00E04A22"/>
    <w:rsid w:val="00E36130"/>
    <w:rsid w:val="00F330BC"/>
    <w:rsid w:val="00F37CDF"/>
    <w:rsid w:val="00FE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6A016D0"/>
  <w15:chartTrackingRefBased/>
  <w15:docId w15:val="{D3A66486-1412-4BE4-BA74-7E588A32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411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41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1A5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A2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25DB"/>
  </w:style>
  <w:style w:type="paragraph" w:styleId="Pieddepage">
    <w:name w:val="footer"/>
    <w:basedOn w:val="Normal"/>
    <w:link w:val="PieddepageCar"/>
    <w:uiPriority w:val="99"/>
    <w:unhideWhenUsed/>
    <w:rsid w:val="006A2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2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1D2BB-F3B4-4595-A4A9-D610BC92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BAYEUX INTERCOM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MNS</dc:creator>
  <cp:keywords/>
  <dc:description/>
  <cp:lastModifiedBy>BAREY Matthieu</cp:lastModifiedBy>
  <cp:revision>3</cp:revision>
  <cp:lastPrinted>2020-06-09T11:45:00Z</cp:lastPrinted>
  <dcterms:created xsi:type="dcterms:W3CDTF">2020-06-10T13:01:00Z</dcterms:created>
  <dcterms:modified xsi:type="dcterms:W3CDTF">2020-06-10T15:51:00Z</dcterms:modified>
</cp:coreProperties>
</file>